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383C" w14:textId="5B64E39B" w:rsidR="00544305" w:rsidRDefault="00CD649E">
      <w:pPr>
        <w:pStyle w:val="BodyText"/>
        <w:ind w:left="1180"/>
        <w:rPr>
          <w:rFonts w:ascii="Times New Roman"/>
          <w:sz w:val="20"/>
        </w:rPr>
      </w:pPr>
      <w:r w:rsidRPr="007F52C2">
        <w:rPr>
          <w:noProof/>
        </w:rPr>
        <w:drawing>
          <wp:inline distT="0" distB="0" distL="0" distR="0" wp14:anchorId="487C9064" wp14:editId="6DBC396C">
            <wp:extent cx="5720080" cy="8091170"/>
            <wp:effectExtent l="0" t="0" r="0" b="5080"/>
            <wp:docPr id="1" name="Picture 1" title="Cherwell District Council Private Hire and Hackney Carriage Licensing Polic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johnson\Desktop\04686 CDC Taxi Policy Cover-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0080" cy="8091170"/>
                    </a:xfrm>
                    <a:prstGeom prst="rect">
                      <a:avLst/>
                    </a:prstGeom>
                    <a:noFill/>
                    <a:ln>
                      <a:noFill/>
                    </a:ln>
                  </pic:spPr>
                </pic:pic>
              </a:graphicData>
            </a:graphic>
          </wp:inline>
        </w:drawing>
      </w:r>
    </w:p>
    <w:p w14:paraId="13AB383D" w14:textId="77777777" w:rsidR="00544305" w:rsidRDefault="00544305">
      <w:pPr>
        <w:pStyle w:val="BodyText"/>
        <w:rPr>
          <w:rFonts w:ascii="Times New Roman"/>
          <w:sz w:val="20"/>
        </w:rPr>
      </w:pPr>
    </w:p>
    <w:p w14:paraId="13AB383E" w14:textId="77777777" w:rsidR="00544305" w:rsidRDefault="00544305">
      <w:pPr>
        <w:pStyle w:val="BodyText"/>
        <w:rPr>
          <w:rFonts w:ascii="Times New Roman"/>
          <w:sz w:val="20"/>
        </w:rPr>
      </w:pPr>
    </w:p>
    <w:p w14:paraId="13AB383F" w14:textId="77777777" w:rsidR="00544305" w:rsidRDefault="00544305">
      <w:pPr>
        <w:pStyle w:val="BodyText"/>
        <w:rPr>
          <w:rFonts w:ascii="Times New Roman"/>
          <w:sz w:val="20"/>
        </w:rPr>
      </w:pPr>
    </w:p>
    <w:p w14:paraId="13AB3840" w14:textId="77777777" w:rsidR="00544305" w:rsidRDefault="00544305">
      <w:pPr>
        <w:pStyle w:val="BodyText"/>
        <w:rPr>
          <w:rFonts w:ascii="Times New Roman"/>
          <w:sz w:val="20"/>
        </w:rPr>
      </w:pPr>
    </w:p>
    <w:p w14:paraId="13AB3841" w14:textId="77777777" w:rsidR="00544305" w:rsidRDefault="00544305">
      <w:pPr>
        <w:pStyle w:val="BodyText"/>
        <w:rPr>
          <w:rFonts w:ascii="Times New Roman"/>
          <w:sz w:val="20"/>
        </w:rPr>
      </w:pPr>
    </w:p>
    <w:sdt>
      <w:sdtPr>
        <w:rPr>
          <w:rFonts w:ascii="Arial" w:eastAsia="Arial" w:hAnsi="Arial" w:cs="Arial"/>
          <w:color w:val="auto"/>
          <w:sz w:val="22"/>
          <w:szCs w:val="22"/>
          <w:lang w:val="en-GB" w:eastAsia="en-GB" w:bidi="en-GB"/>
        </w:rPr>
        <w:id w:val="-112899049"/>
        <w:docPartObj>
          <w:docPartGallery w:val="Table of Contents"/>
          <w:docPartUnique/>
        </w:docPartObj>
      </w:sdtPr>
      <w:sdtEndPr>
        <w:rPr>
          <w:b/>
          <w:bCs/>
          <w:noProof/>
        </w:rPr>
      </w:sdtEndPr>
      <w:sdtContent>
        <w:p w14:paraId="3B2D6B59" w14:textId="6A0FD677" w:rsidR="00A85663" w:rsidRDefault="00A85663">
          <w:pPr>
            <w:pStyle w:val="TOCHeading"/>
          </w:pPr>
          <w:r>
            <w:t>Contents</w:t>
          </w:r>
        </w:p>
        <w:p w14:paraId="7CF2A46B" w14:textId="76F2346C" w:rsidR="00F1476E" w:rsidRDefault="00A85663">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r>
            <w:fldChar w:fldCharType="begin"/>
          </w:r>
          <w:r>
            <w:instrText xml:space="preserve"> TOC \o "1-3" \h \z \u </w:instrText>
          </w:r>
          <w:r>
            <w:fldChar w:fldCharType="separate"/>
          </w:r>
          <w:hyperlink w:anchor="_Toc193891265" w:history="1">
            <w:r w:rsidR="00F1476E" w:rsidRPr="00F539EF">
              <w:rPr>
                <w:rStyle w:val="Hyperlink"/>
                <w:noProof/>
                <w:spacing w:val="-1"/>
                <w:w w:val="99"/>
              </w:rPr>
              <w:t>1.</w:t>
            </w:r>
            <w:r w:rsidR="00F1476E">
              <w:rPr>
                <w:rFonts w:asciiTheme="minorHAnsi" w:eastAsiaTheme="minorEastAsia" w:hAnsiTheme="minorHAnsi" w:cstheme="minorBidi"/>
                <w:noProof/>
                <w:kern w:val="2"/>
                <w:sz w:val="24"/>
                <w:szCs w:val="24"/>
                <w:lang w:bidi="ar-SA"/>
                <w14:ligatures w14:val="standardContextual"/>
              </w:rPr>
              <w:tab/>
            </w:r>
            <w:r w:rsidR="00F1476E" w:rsidRPr="00F539EF">
              <w:rPr>
                <w:rStyle w:val="Hyperlink"/>
                <w:noProof/>
              </w:rPr>
              <w:t>Introduction</w:t>
            </w:r>
            <w:r w:rsidR="00F1476E">
              <w:rPr>
                <w:noProof/>
                <w:webHidden/>
              </w:rPr>
              <w:tab/>
            </w:r>
            <w:r w:rsidR="00F1476E">
              <w:rPr>
                <w:noProof/>
                <w:webHidden/>
              </w:rPr>
              <w:fldChar w:fldCharType="begin"/>
            </w:r>
            <w:r w:rsidR="00F1476E">
              <w:rPr>
                <w:noProof/>
                <w:webHidden/>
              </w:rPr>
              <w:instrText xml:space="preserve"> PAGEREF _Toc193891265 \h </w:instrText>
            </w:r>
            <w:r w:rsidR="00F1476E">
              <w:rPr>
                <w:noProof/>
                <w:webHidden/>
              </w:rPr>
            </w:r>
            <w:r w:rsidR="00F1476E">
              <w:rPr>
                <w:noProof/>
                <w:webHidden/>
              </w:rPr>
              <w:fldChar w:fldCharType="separate"/>
            </w:r>
            <w:r w:rsidR="00F1476E">
              <w:rPr>
                <w:noProof/>
                <w:webHidden/>
              </w:rPr>
              <w:t>4</w:t>
            </w:r>
            <w:r w:rsidR="00F1476E">
              <w:rPr>
                <w:noProof/>
                <w:webHidden/>
              </w:rPr>
              <w:fldChar w:fldCharType="end"/>
            </w:r>
          </w:hyperlink>
        </w:p>
        <w:p w14:paraId="039AA0E6" w14:textId="4BBE3D90"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66" w:history="1">
            <w:r w:rsidRPr="00F539EF">
              <w:rPr>
                <w:rStyle w:val="Hyperlink"/>
                <w:noProof/>
                <w:spacing w:val="-1"/>
                <w:w w:val="99"/>
              </w:rPr>
              <w:t>2.</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Scope</w:t>
            </w:r>
            <w:r>
              <w:rPr>
                <w:noProof/>
                <w:webHidden/>
              </w:rPr>
              <w:tab/>
            </w:r>
            <w:r>
              <w:rPr>
                <w:noProof/>
                <w:webHidden/>
              </w:rPr>
              <w:fldChar w:fldCharType="begin"/>
            </w:r>
            <w:r>
              <w:rPr>
                <w:noProof/>
                <w:webHidden/>
              </w:rPr>
              <w:instrText xml:space="preserve"> PAGEREF _Toc193891266 \h </w:instrText>
            </w:r>
            <w:r>
              <w:rPr>
                <w:noProof/>
                <w:webHidden/>
              </w:rPr>
            </w:r>
            <w:r>
              <w:rPr>
                <w:noProof/>
                <w:webHidden/>
              </w:rPr>
              <w:fldChar w:fldCharType="separate"/>
            </w:r>
            <w:r>
              <w:rPr>
                <w:noProof/>
                <w:webHidden/>
              </w:rPr>
              <w:t>5</w:t>
            </w:r>
            <w:r>
              <w:rPr>
                <w:noProof/>
                <w:webHidden/>
              </w:rPr>
              <w:fldChar w:fldCharType="end"/>
            </w:r>
          </w:hyperlink>
        </w:p>
        <w:p w14:paraId="5E1B4D20" w14:textId="059EBD4A"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67" w:history="1">
            <w:r w:rsidRPr="00F539EF">
              <w:rPr>
                <w:rStyle w:val="Hyperlink"/>
                <w:noProof/>
                <w:spacing w:val="-1"/>
                <w:w w:val="99"/>
              </w:rPr>
              <w:t>3.</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Policy</w:t>
            </w:r>
            <w:r w:rsidRPr="00F539EF">
              <w:rPr>
                <w:rStyle w:val="Hyperlink"/>
                <w:noProof/>
                <w:spacing w:val="-2"/>
              </w:rPr>
              <w:t xml:space="preserve"> </w:t>
            </w:r>
            <w:r w:rsidRPr="00F539EF">
              <w:rPr>
                <w:rStyle w:val="Hyperlink"/>
                <w:noProof/>
              </w:rPr>
              <w:t>Statement</w:t>
            </w:r>
            <w:r>
              <w:rPr>
                <w:noProof/>
                <w:webHidden/>
              </w:rPr>
              <w:tab/>
            </w:r>
            <w:r>
              <w:rPr>
                <w:noProof/>
                <w:webHidden/>
              </w:rPr>
              <w:fldChar w:fldCharType="begin"/>
            </w:r>
            <w:r>
              <w:rPr>
                <w:noProof/>
                <w:webHidden/>
              </w:rPr>
              <w:instrText xml:space="preserve"> PAGEREF _Toc193891267 \h </w:instrText>
            </w:r>
            <w:r>
              <w:rPr>
                <w:noProof/>
                <w:webHidden/>
              </w:rPr>
            </w:r>
            <w:r>
              <w:rPr>
                <w:noProof/>
                <w:webHidden/>
              </w:rPr>
              <w:fldChar w:fldCharType="separate"/>
            </w:r>
            <w:r>
              <w:rPr>
                <w:noProof/>
                <w:webHidden/>
              </w:rPr>
              <w:t>5</w:t>
            </w:r>
            <w:r>
              <w:rPr>
                <w:noProof/>
                <w:webHidden/>
              </w:rPr>
              <w:fldChar w:fldCharType="end"/>
            </w:r>
          </w:hyperlink>
        </w:p>
        <w:p w14:paraId="586ABFF5" w14:textId="29D5F5F9"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68" w:history="1">
            <w:r w:rsidRPr="00F539EF">
              <w:rPr>
                <w:rStyle w:val="Hyperlink"/>
                <w:noProof/>
                <w:spacing w:val="-1"/>
                <w:w w:val="99"/>
              </w:rPr>
              <w:t>6.</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Private Hire and Hackney Carriage</w:t>
            </w:r>
            <w:r w:rsidRPr="00F539EF">
              <w:rPr>
                <w:rStyle w:val="Hyperlink"/>
                <w:noProof/>
                <w:spacing w:val="-6"/>
              </w:rPr>
              <w:t xml:space="preserve"> </w:t>
            </w:r>
            <w:r w:rsidRPr="00F539EF">
              <w:rPr>
                <w:rStyle w:val="Hyperlink"/>
                <w:noProof/>
              </w:rPr>
              <w:t>Drivers</w:t>
            </w:r>
            <w:r>
              <w:rPr>
                <w:noProof/>
                <w:webHidden/>
              </w:rPr>
              <w:tab/>
            </w:r>
            <w:r>
              <w:rPr>
                <w:noProof/>
                <w:webHidden/>
              </w:rPr>
              <w:fldChar w:fldCharType="begin"/>
            </w:r>
            <w:r>
              <w:rPr>
                <w:noProof/>
                <w:webHidden/>
              </w:rPr>
              <w:instrText xml:space="preserve"> PAGEREF _Toc193891268 \h </w:instrText>
            </w:r>
            <w:r>
              <w:rPr>
                <w:noProof/>
                <w:webHidden/>
              </w:rPr>
            </w:r>
            <w:r>
              <w:rPr>
                <w:noProof/>
                <w:webHidden/>
              </w:rPr>
              <w:fldChar w:fldCharType="separate"/>
            </w:r>
            <w:r>
              <w:rPr>
                <w:noProof/>
                <w:webHidden/>
              </w:rPr>
              <w:t>8</w:t>
            </w:r>
            <w:r>
              <w:rPr>
                <w:noProof/>
                <w:webHidden/>
              </w:rPr>
              <w:fldChar w:fldCharType="end"/>
            </w:r>
          </w:hyperlink>
        </w:p>
        <w:p w14:paraId="1252F319" w14:textId="6CED53CA"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69" w:history="1">
            <w:r w:rsidRPr="00F539EF">
              <w:rPr>
                <w:rStyle w:val="Hyperlink"/>
                <w:noProof/>
                <w:spacing w:val="-1"/>
                <w:w w:val="99"/>
              </w:rPr>
              <w:t>7.</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The Fit and Proper Person</w:t>
            </w:r>
            <w:r w:rsidRPr="00F539EF">
              <w:rPr>
                <w:rStyle w:val="Hyperlink"/>
                <w:noProof/>
                <w:spacing w:val="-5"/>
              </w:rPr>
              <w:t xml:space="preserve"> </w:t>
            </w:r>
            <w:r w:rsidRPr="00F539EF">
              <w:rPr>
                <w:rStyle w:val="Hyperlink"/>
                <w:noProof/>
              </w:rPr>
              <w:t>Test</w:t>
            </w:r>
            <w:r>
              <w:rPr>
                <w:noProof/>
                <w:webHidden/>
              </w:rPr>
              <w:tab/>
            </w:r>
            <w:r>
              <w:rPr>
                <w:noProof/>
                <w:webHidden/>
              </w:rPr>
              <w:fldChar w:fldCharType="begin"/>
            </w:r>
            <w:r>
              <w:rPr>
                <w:noProof/>
                <w:webHidden/>
              </w:rPr>
              <w:instrText xml:space="preserve"> PAGEREF _Toc193891269 \h </w:instrText>
            </w:r>
            <w:r>
              <w:rPr>
                <w:noProof/>
                <w:webHidden/>
              </w:rPr>
            </w:r>
            <w:r>
              <w:rPr>
                <w:noProof/>
                <w:webHidden/>
              </w:rPr>
              <w:fldChar w:fldCharType="separate"/>
            </w:r>
            <w:r>
              <w:rPr>
                <w:noProof/>
                <w:webHidden/>
              </w:rPr>
              <w:t>9</w:t>
            </w:r>
            <w:r>
              <w:rPr>
                <w:noProof/>
                <w:webHidden/>
              </w:rPr>
              <w:fldChar w:fldCharType="end"/>
            </w:r>
          </w:hyperlink>
        </w:p>
        <w:p w14:paraId="1344B870" w14:textId="76BC94D7"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0" w:history="1">
            <w:r w:rsidRPr="00F539EF">
              <w:rPr>
                <w:rStyle w:val="Hyperlink"/>
                <w:noProof/>
                <w:spacing w:val="-1"/>
                <w:w w:val="99"/>
              </w:rPr>
              <w:t>8.</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Disclosure and Barring Service</w:t>
            </w:r>
            <w:r w:rsidRPr="00F539EF">
              <w:rPr>
                <w:rStyle w:val="Hyperlink"/>
                <w:noProof/>
                <w:spacing w:val="-1"/>
              </w:rPr>
              <w:t xml:space="preserve"> </w:t>
            </w:r>
            <w:r w:rsidRPr="00F539EF">
              <w:rPr>
                <w:rStyle w:val="Hyperlink"/>
                <w:noProof/>
              </w:rPr>
              <w:t>(DBS)</w:t>
            </w:r>
            <w:r>
              <w:rPr>
                <w:noProof/>
                <w:webHidden/>
              </w:rPr>
              <w:tab/>
            </w:r>
            <w:r>
              <w:rPr>
                <w:noProof/>
                <w:webHidden/>
              </w:rPr>
              <w:fldChar w:fldCharType="begin"/>
            </w:r>
            <w:r>
              <w:rPr>
                <w:noProof/>
                <w:webHidden/>
              </w:rPr>
              <w:instrText xml:space="preserve"> PAGEREF _Toc193891270 \h </w:instrText>
            </w:r>
            <w:r>
              <w:rPr>
                <w:noProof/>
                <w:webHidden/>
              </w:rPr>
            </w:r>
            <w:r>
              <w:rPr>
                <w:noProof/>
                <w:webHidden/>
              </w:rPr>
              <w:fldChar w:fldCharType="separate"/>
            </w:r>
            <w:r>
              <w:rPr>
                <w:noProof/>
                <w:webHidden/>
              </w:rPr>
              <w:t>11</w:t>
            </w:r>
            <w:r>
              <w:rPr>
                <w:noProof/>
                <w:webHidden/>
              </w:rPr>
              <w:fldChar w:fldCharType="end"/>
            </w:r>
          </w:hyperlink>
        </w:p>
        <w:p w14:paraId="4E64568F" w14:textId="5A0275BC" w:rsidR="00F1476E" w:rsidRDefault="00F1476E">
          <w:pPr>
            <w:pStyle w:val="TOC2"/>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1" w:history="1">
            <w:r w:rsidRPr="00F539EF">
              <w:rPr>
                <w:rStyle w:val="Hyperlink"/>
                <w:noProof/>
              </w:rPr>
              <w:t>9</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Applicants with Residency Periods Outside of the</w:t>
            </w:r>
            <w:r w:rsidRPr="00F539EF">
              <w:rPr>
                <w:rStyle w:val="Hyperlink"/>
                <w:noProof/>
                <w:spacing w:val="-1"/>
              </w:rPr>
              <w:t xml:space="preserve"> </w:t>
            </w:r>
            <w:r w:rsidRPr="00F539EF">
              <w:rPr>
                <w:rStyle w:val="Hyperlink"/>
                <w:noProof/>
              </w:rPr>
              <w:t>UK</w:t>
            </w:r>
            <w:r>
              <w:rPr>
                <w:noProof/>
                <w:webHidden/>
              </w:rPr>
              <w:tab/>
            </w:r>
            <w:r>
              <w:rPr>
                <w:noProof/>
                <w:webHidden/>
              </w:rPr>
              <w:fldChar w:fldCharType="begin"/>
            </w:r>
            <w:r>
              <w:rPr>
                <w:noProof/>
                <w:webHidden/>
              </w:rPr>
              <w:instrText xml:space="preserve"> PAGEREF _Toc193891271 \h </w:instrText>
            </w:r>
            <w:r>
              <w:rPr>
                <w:noProof/>
                <w:webHidden/>
              </w:rPr>
            </w:r>
            <w:r>
              <w:rPr>
                <w:noProof/>
                <w:webHidden/>
              </w:rPr>
              <w:fldChar w:fldCharType="separate"/>
            </w:r>
            <w:r>
              <w:rPr>
                <w:noProof/>
                <w:webHidden/>
              </w:rPr>
              <w:t>12</w:t>
            </w:r>
            <w:r>
              <w:rPr>
                <w:noProof/>
                <w:webHidden/>
              </w:rPr>
              <w:fldChar w:fldCharType="end"/>
            </w:r>
          </w:hyperlink>
        </w:p>
        <w:p w14:paraId="7A599CCA" w14:textId="013E3D2D"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2" w:history="1">
            <w:r w:rsidRPr="00F539EF">
              <w:rPr>
                <w:rStyle w:val="Hyperlink"/>
                <w:noProof/>
              </w:rPr>
              <w:t>9.1</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Right to Work in the UK</w:t>
            </w:r>
            <w:r>
              <w:rPr>
                <w:noProof/>
                <w:webHidden/>
              </w:rPr>
              <w:tab/>
            </w:r>
            <w:r>
              <w:rPr>
                <w:noProof/>
                <w:webHidden/>
              </w:rPr>
              <w:fldChar w:fldCharType="begin"/>
            </w:r>
            <w:r>
              <w:rPr>
                <w:noProof/>
                <w:webHidden/>
              </w:rPr>
              <w:instrText xml:space="preserve"> PAGEREF _Toc193891272 \h </w:instrText>
            </w:r>
            <w:r>
              <w:rPr>
                <w:noProof/>
                <w:webHidden/>
              </w:rPr>
            </w:r>
            <w:r>
              <w:rPr>
                <w:noProof/>
                <w:webHidden/>
              </w:rPr>
              <w:fldChar w:fldCharType="separate"/>
            </w:r>
            <w:r>
              <w:rPr>
                <w:noProof/>
                <w:webHidden/>
              </w:rPr>
              <w:t>12</w:t>
            </w:r>
            <w:r>
              <w:rPr>
                <w:noProof/>
                <w:webHidden/>
              </w:rPr>
              <w:fldChar w:fldCharType="end"/>
            </w:r>
          </w:hyperlink>
        </w:p>
        <w:p w14:paraId="5AE0E05A" w14:textId="057DC404"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3" w:history="1">
            <w:r w:rsidRPr="00F539EF">
              <w:rPr>
                <w:rStyle w:val="Hyperlink"/>
                <w:noProof/>
              </w:rPr>
              <w:t>10</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Convictions, Cautions and Driving</w:t>
            </w:r>
            <w:r w:rsidRPr="00F539EF">
              <w:rPr>
                <w:rStyle w:val="Hyperlink"/>
                <w:noProof/>
                <w:spacing w:val="1"/>
              </w:rPr>
              <w:t xml:space="preserve"> </w:t>
            </w:r>
            <w:r w:rsidRPr="00F539EF">
              <w:rPr>
                <w:rStyle w:val="Hyperlink"/>
                <w:noProof/>
              </w:rPr>
              <w:t>Offences</w:t>
            </w:r>
            <w:r>
              <w:rPr>
                <w:noProof/>
                <w:webHidden/>
              </w:rPr>
              <w:tab/>
            </w:r>
            <w:r>
              <w:rPr>
                <w:noProof/>
                <w:webHidden/>
              </w:rPr>
              <w:fldChar w:fldCharType="begin"/>
            </w:r>
            <w:r>
              <w:rPr>
                <w:noProof/>
                <w:webHidden/>
              </w:rPr>
              <w:instrText xml:space="preserve"> PAGEREF _Toc193891273 \h </w:instrText>
            </w:r>
            <w:r>
              <w:rPr>
                <w:noProof/>
                <w:webHidden/>
              </w:rPr>
            </w:r>
            <w:r>
              <w:rPr>
                <w:noProof/>
                <w:webHidden/>
              </w:rPr>
              <w:fldChar w:fldCharType="separate"/>
            </w:r>
            <w:r>
              <w:rPr>
                <w:noProof/>
                <w:webHidden/>
              </w:rPr>
              <w:t>13</w:t>
            </w:r>
            <w:r>
              <w:rPr>
                <w:noProof/>
                <w:webHidden/>
              </w:rPr>
              <w:fldChar w:fldCharType="end"/>
            </w:r>
          </w:hyperlink>
        </w:p>
        <w:p w14:paraId="000BB6FD" w14:textId="25F29F7B"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4" w:history="1">
            <w:r w:rsidRPr="00F539EF">
              <w:rPr>
                <w:rStyle w:val="Hyperlink"/>
                <w:noProof/>
              </w:rPr>
              <w:t>11</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The Knowledge Test</w:t>
            </w:r>
            <w:r>
              <w:rPr>
                <w:noProof/>
                <w:webHidden/>
              </w:rPr>
              <w:tab/>
            </w:r>
            <w:r>
              <w:rPr>
                <w:noProof/>
                <w:webHidden/>
              </w:rPr>
              <w:fldChar w:fldCharType="begin"/>
            </w:r>
            <w:r>
              <w:rPr>
                <w:noProof/>
                <w:webHidden/>
              </w:rPr>
              <w:instrText xml:space="preserve"> PAGEREF _Toc193891274 \h </w:instrText>
            </w:r>
            <w:r>
              <w:rPr>
                <w:noProof/>
                <w:webHidden/>
              </w:rPr>
            </w:r>
            <w:r>
              <w:rPr>
                <w:noProof/>
                <w:webHidden/>
              </w:rPr>
              <w:fldChar w:fldCharType="separate"/>
            </w:r>
            <w:r>
              <w:rPr>
                <w:noProof/>
                <w:webHidden/>
              </w:rPr>
              <w:t>13</w:t>
            </w:r>
            <w:r>
              <w:rPr>
                <w:noProof/>
                <w:webHidden/>
              </w:rPr>
              <w:fldChar w:fldCharType="end"/>
            </w:r>
          </w:hyperlink>
        </w:p>
        <w:p w14:paraId="5C77B6AA" w14:textId="790B4AB0"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5" w:history="1">
            <w:r w:rsidRPr="00F539EF">
              <w:rPr>
                <w:rStyle w:val="Hyperlink"/>
                <w:noProof/>
              </w:rPr>
              <w:t>12</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Medical Fitness</w:t>
            </w:r>
            <w:r w:rsidRPr="00F539EF">
              <w:rPr>
                <w:rStyle w:val="Hyperlink"/>
                <w:noProof/>
                <w:spacing w:val="3"/>
              </w:rPr>
              <w:t xml:space="preserve"> </w:t>
            </w:r>
            <w:r w:rsidRPr="00F539EF">
              <w:rPr>
                <w:rStyle w:val="Hyperlink"/>
                <w:noProof/>
              </w:rPr>
              <w:t>Assessments</w:t>
            </w:r>
            <w:r>
              <w:rPr>
                <w:noProof/>
                <w:webHidden/>
              </w:rPr>
              <w:tab/>
            </w:r>
            <w:r>
              <w:rPr>
                <w:noProof/>
                <w:webHidden/>
              </w:rPr>
              <w:fldChar w:fldCharType="begin"/>
            </w:r>
            <w:r>
              <w:rPr>
                <w:noProof/>
                <w:webHidden/>
              </w:rPr>
              <w:instrText xml:space="preserve"> PAGEREF _Toc193891275 \h </w:instrText>
            </w:r>
            <w:r>
              <w:rPr>
                <w:noProof/>
                <w:webHidden/>
              </w:rPr>
            </w:r>
            <w:r>
              <w:rPr>
                <w:noProof/>
                <w:webHidden/>
              </w:rPr>
              <w:fldChar w:fldCharType="separate"/>
            </w:r>
            <w:r>
              <w:rPr>
                <w:noProof/>
                <w:webHidden/>
              </w:rPr>
              <w:t>14</w:t>
            </w:r>
            <w:r>
              <w:rPr>
                <w:noProof/>
                <w:webHidden/>
              </w:rPr>
              <w:fldChar w:fldCharType="end"/>
            </w:r>
          </w:hyperlink>
        </w:p>
        <w:p w14:paraId="77A77EC8" w14:textId="37FEAC38"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6" w:history="1">
            <w:r w:rsidRPr="00F539EF">
              <w:rPr>
                <w:rStyle w:val="Hyperlink"/>
                <w:noProof/>
              </w:rPr>
              <w:t>13</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Assistance</w:t>
            </w:r>
            <w:r w:rsidRPr="00F539EF">
              <w:rPr>
                <w:rStyle w:val="Hyperlink"/>
                <w:noProof/>
                <w:spacing w:val="1"/>
              </w:rPr>
              <w:t xml:space="preserve"> </w:t>
            </w:r>
            <w:r w:rsidRPr="00F539EF">
              <w:rPr>
                <w:rStyle w:val="Hyperlink"/>
                <w:noProof/>
              </w:rPr>
              <w:t>Dogs</w:t>
            </w:r>
            <w:r>
              <w:rPr>
                <w:noProof/>
                <w:webHidden/>
              </w:rPr>
              <w:tab/>
            </w:r>
            <w:r>
              <w:rPr>
                <w:noProof/>
                <w:webHidden/>
              </w:rPr>
              <w:fldChar w:fldCharType="begin"/>
            </w:r>
            <w:r>
              <w:rPr>
                <w:noProof/>
                <w:webHidden/>
              </w:rPr>
              <w:instrText xml:space="preserve"> PAGEREF _Toc193891276 \h </w:instrText>
            </w:r>
            <w:r>
              <w:rPr>
                <w:noProof/>
                <w:webHidden/>
              </w:rPr>
            </w:r>
            <w:r>
              <w:rPr>
                <w:noProof/>
                <w:webHidden/>
              </w:rPr>
              <w:fldChar w:fldCharType="separate"/>
            </w:r>
            <w:r>
              <w:rPr>
                <w:noProof/>
                <w:webHidden/>
              </w:rPr>
              <w:t>15</w:t>
            </w:r>
            <w:r>
              <w:rPr>
                <w:noProof/>
                <w:webHidden/>
              </w:rPr>
              <w:fldChar w:fldCharType="end"/>
            </w:r>
          </w:hyperlink>
        </w:p>
        <w:p w14:paraId="6FB7C320" w14:textId="12166320"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7" w:history="1">
            <w:r w:rsidRPr="00F539EF">
              <w:rPr>
                <w:rStyle w:val="Hyperlink"/>
                <w:noProof/>
              </w:rPr>
              <w:t>14</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Private Hire and Hackney Carriage Vehicle</w:t>
            </w:r>
            <w:r w:rsidRPr="00F539EF">
              <w:rPr>
                <w:rStyle w:val="Hyperlink"/>
                <w:noProof/>
                <w:spacing w:val="-9"/>
              </w:rPr>
              <w:t xml:space="preserve"> </w:t>
            </w:r>
            <w:r w:rsidRPr="00F539EF">
              <w:rPr>
                <w:rStyle w:val="Hyperlink"/>
                <w:noProof/>
              </w:rPr>
              <w:t>Licences</w:t>
            </w:r>
            <w:r>
              <w:rPr>
                <w:noProof/>
                <w:webHidden/>
              </w:rPr>
              <w:tab/>
            </w:r>
            <w:r>
              <w:rPr>
                <w:noProof/>
                <w:webHidden/>
              </w:rPr>
              <w:fldChar w:fldCharType="begin"/>
            </w:r>
            <w:r>
              <w:rPr>
                <w:noProof/>
                <w:webHidden/>
              </w:rPr>
              <w:instrText xml:space="preserve"> PAGEREF _Toc193891277 \h </w:instrText>
            </w:r>
            <w:r>
              <w:rPr>
                <w:noProof/>
                <w:webHidden/>
              </w:rPr>
            </w:r>
            <w:r>
              <w:rPr>
                <w:noProof/>
                <w:webHidden/>
              </w:rPr>
              <w:fldChar w:fldCharType="separate"/>
            </w:r>
            <w:r>
              <w:rPr>
                <w:noProof/>
                <w:webHidden/>
              </w:rPr>
              <w:t>15</w:t>
            </w:r>
            <w:r>
              <w:rPr>
                <w:noProof/>
                <w:webHidden/>
              </w:rPr>
              <w:fldChar w:fldCharType="end"/>
            </w:r>
          </w:hyperlink>
        </w:p>
        <w:p w14:paraId="77C5A838" w14:textId="4838220B"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8" w:history="1">
            <w:r w:rsidRPr="00F539EF">
              <w:rPr>
                <w:rStyle w:val="Hyperlink"/>
                <w:noProof/>
              </w:rPr>
              <w:t>15</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Grant and Renewal of Vehicle</w:t>
            </w:r>
            <w:r w:rsidRPr="00F539EF">
              <w:rPr>
                <w:rStyle w:val="Hyperlink"/>
                <w:noProof/>
                <w:spacing w:val="-1"/>
              </w:rPr>
              <w:t xml:space="preserve"> </w:t>
            </w:r>
            <w:r w:rsidRPr="00F539EF">
              <w:rPr>
                <w:rStyle w:val="Hyperlink"/>
                <w:noProof/>
              </w:rPr>
              <w:t>Licences</w:t>
            </w:r>
            <w:r>
              <w:rPr>
                <w:noProof/>
                <w:webHidden/>
              </w:rPr>
              <w:tab/>
            </w:r>
            <w:r>
              <w:rPr>
                <w:noProof/>
                <w:webHidden/>
              </w:rPr>
              <w:fldChar w:fldCharType="begin"/>
            </w:r>
            <w:r>
              <w:rPr>
                <w:noProof/>
                <w:webHidden/>
              </w:rPr>
              <w:instrText xml:space="preserve"> PAGEREF _Toc193891278 \h </w:instrText>
            </w:r>
            <w:r>
              <w:rPr>
                <w:noProof/>
                <w:webHidden/>
              </w:rPr>
            </w:r>
            <w:r>
              <w:rPr>
                <w:noProof/>
                <w:webHidden/>
              </w:rPr>
              <w:fldChar w:fldCharType="separate"/>
            </w:r>
            <w:r>
              <w:rPr>
                <w:noProof/>
                <w:webHidden/>
              </w:rPr>
              <w:t>17</w:t>
            </w:r>
            <w:r>
              <w:rPr>
                <w:noProof/>
                <w:webHidden/>
              </w:rPr>
              <w:fldChar w:fldCharType="end"/>
            </w:r>
          </w:hyperlink>
        </w:p>
        <w:p w14:paraId="74D36773" w14:textId="5062AA08" w:rsidR="00F1476E" w:rsidRDefault="00F1476E">
          <w:pPr>
            <w:pStyle w:val="TOC2"/>
            <w:tabs>
              <w:tab w:val="left" w:pos="104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79" w:history="1">
            <w:r w:rsidRPr="00F539EF">
              <w:rPr>
                <w:rStyle w:val="Hyperlink"/>
                <w:noProof/>
              </w:rPr>
              <w:t>15.7</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Insurance</w:t>
            </w:r>
            <w:r>
              <w:rPr>
                <w:noProof/>
                <w:webHidden/>
              </w:rPr>
              <w:tab/>
            </w:r>
            <w:r>
              <w:rPr>
                <w:noProof/>
                <w:webHidden/>
              </w:rPr>
              <w:fldChar w:fldCharType="begin"/>
            </w:r>
            <w:r>
              <w:rPr>
                <w:noProof/>
                <w:webHidden/>
              </w:rPr>
              <w:instrText xml:space="preserve"> PAGEREF _Toc193891279 \h </w:instrText>
            </w:r>
            <w:r>
              <w:rPr>
                <w:noProof/>
                <w:webHidden/>
              </w:rPr>
            </w:r>
            <w:r>
              <w:rPr>
                <w:noProof/>
                <w:webHidden/>
              </w:rPr>
              <w:fldChar w:fldCharType="separate"/>
            </w:r>
            <w:r>
              <w:rPr>
                <w:noProof/>
                <w:webHidden/>
              </w:rPr>
              <w:t>18</w:t>
            </w:r>
            <w:r>
              <w:rPr>
                <w:noProof/>
                <w:webHidden/>
              </w:rPr>
              <w:fldChar w:fldCharType="end"/>
            </w:r>
          </w:hyperlink>
        </w:p>
        <w:p w14:paraId="6D349166" w14:textId="37E1C582" w:rsidR="00F1476E" w:rsidRDefault="00F1476E">
          <w:pPr>
            <w:pStyle w:val="TOC2"/>
            <w:tabs>
              <w:tab w:val="left" w:pos="104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0" w:history="1">
            <w:r w:rsidRPr="00F539EF">
              <w:rPr>
                <w:rStyle w:val="Hyperlink"/>
                <w:noProof/>
              </w:rPr>
              <w:t>15.8</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Vehicle Specifications</w:t>
            </w:r>
            <w:r>
              <w:rPr>
                <w:noProof/>
                <w:webHidden/>
              </w:rPr>
              <w:tab/>
            </w:r>
            <w:r>
              <w:rPr>
                <w:noProof/>
                <w:webHidden/>
              </w:rPr>
              <w:fldChar w:fldCharType="begin"/>
            </w:r>
            <w:r>
              <w:rPr>
                <w:noProof/>
                <w:webHidden/>
              </w:rPr>
              <w:instrText xml:space="preserve"> PAGEREF _Toc193891280 \h </w:instrText>
            </w:r>
            <w:r>
              <w:rPr>
                <w:noProof/>
                <w:webHidden/>
              </w:rPr>
            </w:r>
            <w:r>
              <w:rPr>
                <w:noProof/>
                <w:webHidden/>
              </w:rPr>
              <w:fldChar w:fldCharType="separate"/>
            </w:r>
            <w:r>
              <w:rPr>
                <w:noProof/>
                <w:webHidden/>
              </w:rPr>
              <w:t>18</w:t>
            </w:r>
            <w:r>
              <w:rPr>
                <w:noProof/>
                <w:webHidden/>
              </w:rPr>
              <w:fldChar w:fldCharType="end"/>
            </w:r>
          </w:hyperlink>
        </w:p>
        <w:p w14:paraId="14BAE22E" w14:textId="06BCB088" w:rsidR="00F1476E" w:rsidRDefault="00F1476E">
          <w:pPr>
            <w:pStyle w:val="TOC2"/>
            <w:tabs>
              <w:tab w:val="left" w:pos="104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1" w:history="1">
            <w:r w:rsidRPr="00F539EF">
              <w:rPr>
                <w:rStyle w:val="Hyperlink"/>
                <w:noProof/>
              </w:rPr>
              <w:t>15.9</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Licensed Vehicle</w:t>
            </w:r>
            <w:r w:rsidRPr="00F539EF">
              <w:rPr>
                <w:rStyle w:val="Hyperlink"/>
                <w:noProof/>
                <w:spacing w:val="-2"/>
              </w:rPr>
              <w:t xml:space="preserve"> </w:t>
            </w:r>
            <w:r w:rsidRPr="00F539EF">
              <w:rPr>
                <w:rStyle w:val="Hyperlink"/>
                <w:noProof/>
              </w:rPr>
              <w:t>Conditions</w:t>
            </w:r>
            <w:r>
              <w:rPr>
                <w:noProof/>
                <w:webHidden/>
              </w:rPr>
              <w:tab/>
            </w:r>
            <w:r>
              <w:rPr>
                <w:noProof/>
                <w:webHidden/>
              </w:rPr>
              <w:fldChar w:fldCharType="begin"/>
            </w:r>
            <w:r>
              <w:rPr>
                <w:noProof/>
                <w:webHidden/>
              </w:rPr>
              <w:instrText xml:space="preserve"> PAGEREF _Toc193891281 \h </w:instrText>
            </w:r>
            <w:r>
              <w:rPr>
                <w:noProof/>
                <w:webHidden/>
              </w:rPr>
            </w:r>
            <w:r>
              <w:rPr>
                <w:noProof/>
                <w:webHidden/>
              </w:rPr>
              <w:fldChar w:fldCharType="separate"/>
            </w:r>
            <w:r>
              <w:rPr>
                <w:noProof/>
                <w:webHidden/>
              </w:rPr>
              <w:t>18</w:t>
            </w:r>
            <w:r>
              <w:rPr>
                <w:noProof/>
                <w:webHidden/>
              </w:rPr>
              <w:fldChar w:fldCharType="end"/>
            </w:r>
          </w:hyperlink>
        </w:p>
        <w:p w14:paraId="6083B662" w14:textId="64641F44"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2" w:history="1">
            <w:r w:rsidRPr="00F539EF">
              <w:rPr>
                <w:rStyle w:val="Hyperlink"/>
                <w:noProof/>
              </w:rPr>
              <w:t>15.13</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Identification of Vehicles as a Private Hire Vehicle or Hackney</w:t>
            </w:r>
            <w:r w:rsidRPr="00F539EF">
              <w:rPr>
                <w:rStyle w:val="Hyperlink"/>
                <w:noProof/>
                <w:spacing w:val="17"/>
              </w:rPr>
              <w:t xml:space="preserve"> </w:t>
            </w:r>
            <w:r w:rsidRPr="00F539EF">
              <w:rPr>
                <w:rStyle w:val="Hyperlink"/>
                <w:noProof/>
              </w:rPr>
              <w:t>Carriage</w:t>
            </w:r>
            <w:r>
              <w:rPr>
                <w:noProof/>
                <w:webHidden/>
              </w:rPr>
              <w:tab/>
            </w:r>
            <w:r>
              <w:rPr>
                <w:noProof/>
                <w:webHidden/>
              </w:rPr>
              <w:fldChar w:fldCharType="begin"/>
            </w:r>
            <w:r>
              <w:rPr>
                <w:noProof/>
                <w:webHidden/>
              </w:rPr>
              <w:instrText xml:space="preserve"> PAGEREF _Toc193891282 \h </w:instrText>
            </w:r>
            <w:r>
              <w:rPr>
                <w:noProof/>
                <w:webHidden/>
              </w:rPr>
            </w:r>
            <w:r>
              <w:rPr>
                <w:noProof/>
                <w:webHidden/>
              </w:rPr>
              <w:fldChar w:fldCharType="separate"/>
            </w:r>
            <w:r>
              <w:rPr>
                <w:noProof/>
                <w:webHidden/>
              </w:rPr>
              <w:t>19</w:t>
            </w:r>
            <w:r>
              <w:rPr>
                <w:noProof/>
                <w:webHidden/>
              </w:rPr>
              <w:fldChar w:fldCharType="end"/>
            </w:r>
          </w:hyperlink>
        </w:p>
        <w:p w14:paraId="37F8A5DE" w14:textId="6B70EFBB"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3" w:history="1">
            <w:r w:rsidRPr="00F539EF">
              <w:rPr>
                <w:rStyle w:val="Hyperlink"/>
                <w:noProof/>
              </w:rPr>
              <w:t>15.14</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Tyres</w:t>
            </w:r>
            <w:r>
              <w:rPr>
                <w:noProof/>
                <w:webHidden/>
              </w:rPr>
              <w:tab/>
            </w:r>
            <w:r>
              <w:rPr>
                <w:noProof/>
                <w:webHidden/>
              </w:rPr>
              <w:fldChar w:fldCharType="begin"/>
            </w:r>
            <w:r>
              <w:rPr>
                <w:noProof/>
                <w:webHidden/>
              </w:rPr>
              <w:instrText xml:space="preserve"> PAGEREF _Toc193891283 \h </w:instrText>
            </w:r>
            <w:r>
              <w:rPr>
                <w:noProof/>
                <w:webHidden/>
              </w:rPr>
            </w:r>
            <w:r>
              <w:rPr>
                <w:noProof/>
                <w:webHidden/>
              </w:rPr>
              <w:fldChar w:fldCharType="separate"/>
            </w:r>
            <w:r>
              <w:rPr>
                <w:noProof/>
                <w:webHidden/>
              </w:rPr>
              <w:t>19</w:t>
            </w:r>
            <w:r>
              <w:rPr>
                <w:noProof/>
                <w:webHidden/>
              </w:rPr>
              <w:fldChar w:fldCharType="end"/>
            </w:r>
          </w:hyperlink>
        </w:p>
        <w:p w14:paraId="59000E70" w14:textId="2A7223A3"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4" w:history="1">
            <w:r w:rsidRPr="00F539EF">
              <w:rPr>
                <w:rStyle w:val="Hyperlink"/>
                <w:noProof/>
              </w:rPr>
              <w:t>15.15</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Accidents</w:t>
            </w:r>
            <w:r>
              <w:rPr>
                <w:noProof/>
                <w:webHidden/>
              </w:rPr>
              <w:tab/>
            </w:r>
            <w:r>
              <w:rPr>
                <w:noProof/>
                <w:webHidden/>
              </w:rPr>
              <w:fldChar w:fldCharType="begin"/>
            </w:r>
            <w:r>
              <w:rPr>
                <w:noProof/>
                <w:webHidden/>
              </w:rPr>
              <w:instrText xml:space="preserve"> PAGEREF _Toc193891284 \h </w:instrText>
            </w:r>
            <w:r>
              <w:rPr>
                <w:noProof/>
                <w:webHidden/>
              </w:rPr>
            </w:r>
            <w:r>
              <w:rPr>
                <w:noProof/>
                <w:webHidden/>
              </w:rPr>
              <w:fldChar w:fldCharType="separate"/>
            </w:r>
            <w:r>
              <w:rPr>
                <w:noProof/>
                <w:webHidden/>
              </w:rPr>
              <w:t>20</w:t>
            </w:r>
            <w:r>
              <w:rPr>
                <w:noProof/>
                <w:webHidden/>
              </w:rPr>
              <w:fldChar w:fldCharType="end"/>
            </w:r>
          </w:hyperlink>
        </w:p>
        <w:p w14:paraId="7236C1E4" w14:textId="7369E093"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5" w:history="1">
            <w:r w:rsidRPr="00F539EF">
              <w:rPr>
                <w:rStyle w:val="Hyperlink"/>
                <w:noProof/>
              </w:rPr>
              <w:t>15.20</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Meters</w:t>
            </w:r>
            <w:r>
              <w:rPr>
                <w:noProof/>
                <w:webHidden/>
              </w:rPr>
              <w:tab/>
            </w:r>
            <w:r>
              <w:rPr>
                <w:noProof/>
                <w:webHidden/>
              </w:rPr>
              <w:fldChar w:fldCharType="begin"/>
            </w:r>
            <w:r>
              <w:rPr>
                <w:noProof/>
                <w:webHidden/>
              </w:rPr>
              <w:instrText xml:space="preserve"> PAGEREF _Toc193891285 \h </w:instrText>
            </w:r>
            <w:r>
              <w:rPr>
                <w:noProof/>
                <w:webHidden/>
              </w:rPr>
            </w:r>
            <w:r>
              <w:rPr>
                <w:noProof/>
                <w:webHidden/>
              </w:rPr>
              <w:fldChar w:fldCharType="separate"/>
            </w:r>
            <w:r>
              <w:rPr>
                <w:noProof/>
                <w:webHidden/>
              </w:rPr>
              <w:t>21</w:t>
            </w:r>
            <w:r>
              <w:rPr>
                <w:noProof/>
                <w:webHidden/>
              </w:rPr>
              <w:fldChar w:fldCharType="end"/>
            </w:r>
          </w:hyperlink>
        </w:p>
        <w:p w14:paraId="39B9348D" w14:textId="5EE51EDA"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6" w:history="1">
            <w:r w:rsidRPr="00F539EF">
              <w:rPr>
                <w:rStyle w:val="Hyperlink"/>
                <w:noProof/>
              </w:rPr>
              <w:t>15.21</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Additional Provisions for Private Hire Vehicles</w:t>
            </w:r>
            <w:r w:rsidRPr="00F539EF">
              <w:rPr>
                <w:rStyle w:val="Hyperlink"/>
                <w:noProof/>
                <w:spacing w:val="2"/>
              </w:rPr>
              <w:t xml:space="preserve"> </w:t>
            </w:r>
            <w:r w:rsidRPr="00F539EF">
              <w:rPr>
                <w:rStyle w:val="Hyperlink"/>
                <w:noProof/>
              </w:rPr>
              <w:t>Only</w:t>
            </w:r>
            <w:r>
              <w:rPr>
                <w:noProof/>
                <w:webHidden/>
              </w:rPr>
              <w:tab/>
            </w:r>
            <w:r>
              <w:rPr>
                <w:noProof/>
                <w:webHidden/>
              </w:rPr>
              <w:fldChar w:fldCharType="begin"/>
            </w:r>
            <w:r>
              <w:rPr>
                <w:noProof/>
                <w:webHidden/>
              </w:rPr>
              <w:instrText xml:space="preserve"> PAGEREF _Toc193891286 \h </w:instrText>
            </w:r>
            <w:r>
              <w:rPr>
                <w:noProof/>
                <w:webHidden/>
              </w:rPr>
            </w:r>
            <w:r>
              <w:rPr>
                <w:noProof/>
                <w:webHidden/>
              </w:rPr>
              <w:fldChar w:fldCharType="separate"/>
            </w:r>
            <w:r>
              <w:rPr>
                <w:noProof/>
                <w:webHidden/>
              </w:rPr>
              <w:t>21</w:t>
            </w:r>
            <w:r>
              <w:rPr>
                <w:noProof/>
                <w:webHidden/>
              </w:rPr>
              <w:fldChar w:fldCharType="end"/>
            </w:r>
          </w:hyperlink>
        </w:p>
        <w:p w14:paraId="1121CE48" w14:textId="25102BA9" w:rsidR="00F1476E" w:rsidRDefault="00F1476E">
          <w:pPr>
            <w:pStyle w:val="TOC2"/>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7" w:history="1">
            <w:r w:rsidRPr="00F539EF">
              <w:rPr>
                <w:rStyle w:val="Hyperlink"/>
                <w:noProof/>
              </w:rPr>
              <w:t>Entrances and</w:t>
            </w:r>
            <w:r w:rsidRPr="00F539EF">
              <w:rPr>
                <w:rStyle w:val="Hyperlink"/>
                <w:noProof/>
                <w:spacing w:val="-3"/>
              </w:rPr>
              <w:t xml:space="preserve"> </w:t>
            </w:r>
            <w:r w:rsidRPr="00F539EF">
              <w:rPr>
                <w:rStyle w:val="Hyperlink"/>
                <w:noProof/>
              </w:rPr>
              <w:t>Exits</w:t>
            </w:r>
            <w:r>
              <w:rPr>
                <w:noProof/>
                <w:webHidden/>
              </w:rPr>
              <w:tab/>
            </w:r>
            <w:r>
              <w:rPr>
                <w:noProof/>
                <w:webHidden/>
              </w:rPr>
              <w:fldChar w:fldCharType="begin"/>
            </w:r>
            <w:r>
              <w:rPr>
                <w:noProof/>
                <w:webHidden/>
              </w:rPr>
              <w:instrText xml:space="preserve"> PAGEREF _Toc193891287 \h </w:instrText>
            </w:r>
            <w:r>
              <w:rPr>
                <w:noProof/>
                <w:webHidden/>
              </w:rPr>
            </w:r>
            <w:r>
              <w:rPr>
                <w:noProof/>
                <w:webHidden/>
              </w:rPr>
              <w:fldChar w:fldCharType="separate"/>
            </w:r>
            <w:r>
              <w:rPr>
                <w:noProof/>
                <w:webHidden/>
              </w:rPr>
              <w:t>21</w:t>
            </w:r>
            <w:r>
              <w:rPr>
                <w:noProof/>
                <w:webHidden/>
              </w:rPr>
              <w:fldChar w:fldCharType="end"/>
            </w:r>
          </w:hyperlink>
        </w:p>
        <w:p w14:paraId="58F35774" w14:textId="0E7BC599" w:rsidR="00F1476E" w:rsidRDefault="00F1476E">
          <w:pPr>
            <w:pStyle w:val="TOC2"/>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8" w:history="1">
            <w:r w:rsidRPr="00F539EF">
              <w:rPr>
                <w:rStyle w:val="Hyperlink"/>
                <w:noProof/>
              </w:rPr>
              <w:t>15.24  Taxi Ranks</w:t>
            </w:r>
            <w:r>
              <w:rPr>
                <w:noProof/>
                <w:webHidden/>
              </w:rPr>
              <w:tab/>
            </w:r>
            <w:r>
              <w:rPr>
                <w:noProof/>
                <w:webHidden/>
              </w:rPr>
              <w:fldChar w:fldCharType="begin"/>
            </w:r>
            <w:r>
              <w:rPr>
                <w:noProof/>
                <w:webHidden/>
              </w:rPr>
              <w:instrText xml:space="preserve"> PAGEREF _Toc193891288 \h </w:instrText>
            </w:r>
            <w:r>
              <w:rPr>
                <w:noProof/>
                <w:webHidden/>
              </w:rPr>
            </w:r>
            <w:r>
              <w:rPr>
                <w:noProof/>
                <w:webHidden/>
              </w:rPr>
              <w:fldChar w:fldCharType="separate"/>
            </w:r>
            <w:r>
              <w:rPr>
                <w:noProof/>
                <w:webHidden/>
              </w:rPr>
              <w:t>22</w:t>
            </w:r>
            <w:r>
              <w:rPr>
                <w:noProof/>
                <w:webHidden/>
              </w:rPr>
              <w:fldChar w:fldCharType="end"/>
            </w:r>
          </w:hyperlink>
        </w:p>
        <w:p w14:paraId="0A6ED8EE" w14:textId="35B17829"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89" w:history="1">
            <w:r w:rsidRPr="00F539EF">
              <w:rPr>
                <w:rStyle w:val="Hyperlink"/>
                <w:noProof/>
              </w:rPr>
              <w:t>16</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Executive Hire (discreet</w:t>
            </w:r>
            <w:r w:rsidRPr="00F539EF">
              <w:rPr>
                <w:rStyle w:val="Hyperlink"/>
                <w:noProof/>
                <w:spacing w:val="1"/>
              </w:rPr>
              <w:t xml:space="preserve"> </w:t>
            </w:r>
            <w:r w:rsidRPr="00F539EF">
              <w:rPr>
                <w:rStyle w:val="Hyperlink"/>
                <w:noProof/>
              </w:rPr>
              <w:t>plates)</w:t>
            </w:r>
            <w:r>
              <w:rPr>
                <w:noProof/>
                <w:webHidden/>
              </w:rPr>
              <w:tab/>
            </w:r>
            <w:r>
              <w:rPr>
                <w:noProof/>
                <w:webHidden/>
              </w:rPr>
              <w:fldChar w:fldCharType="begin"/>
            </w:r>
            <w:r>
              <w:rPr>
                <w:noProof/>
                <w:webHidden/>
              </w:rPr>
              <w:instrText xml:space="preserve"> PAGEREF _Toc193891289 \h </w:instrText>
            </w:r>
            <w:r>
              <w:rPr>
                <w:noProof/>
                <w:webHidden/>
              </w:rPr>
            </w:r>
            <w:r>
              <w:rPr>
                <w:noProof/>
                <w:webHidden/>
              </w:rPr>
              <w:fldChar w:fldCharType="separate"/>
            </w:r>
            <w:r>
              <w:rPr>
                <w:noProof/>
                <w:webHidden/>
              </w:rPr>
              <w:t>23</w:t>
            </w:r>
            <w:r>
              <w:rPr>
                <w:noProof/>
                <w:webHidden/>
              </w:rPr>
              <w:fldChar w:fldCharType="end"/>
            </w:r>
          </w:hyperlink>
        </w:p>
        <w:p w14:paraId="5984E97E" w14:textId="6A32ADF3"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0" w:history="1">
            <w:r w:rsidRPr="00F539EF">
              <w:rPr>
                <w:rStyle w:val="Hyperlink"/>
                <w:noProof/>
              </w:rPr>
              <w:t>17</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Private Hire Vehicle</w:t>
            </w:r>
            <w:r w:rsidRPr="00F539EF">
              <w:rPr>
                <w:rStyle w:val="Hyperlink"/>
                <w:noProof/>
                <w:spacing w:val="-4"/>
              </w:rPr>
              <w:t xml:space="preserve"> </w:t>
            </w:r>
            <w:r w:rsidRPr="00F539EF">
              <w:rPr>
                <w:rStyle w:val="Hyperlink"/>
                <w:noProof/>
              </w:rPr>
              <w:t>Operators</w:t>
            </w:r>
            <w:r>
              <w:rPr>
                <w:noProof/>
                <w:webHidden/>
              </w:rPr>
              <w:tab/>
            </w:r>
            <w:r>
              <w:rPr>
                <w:noProof/>
                <w:webHidden/>
              </w:rPr>
              <w:fldChar w:fldCharType="begin"/>
            </w:r>
            <w:r>
              <w:rPr>
                <w:noProof/>
                <w:webHidden/>
              </w:rPr>
              <w:instrText xml:space="preserve"> PAGEREF _Toc193891290 \h </w:instrText>
            </w:r>
            <w:r>
              <w:rPr>
                <w:noProof/>
                <w:webHidden/>
              </w:rPr>
            </w:r>
            <w:r>
              <w:rPr>
                <w:noProof/>
                <w:webHidden/>
              </w:rPr>
              <w:fldChar w:fldCharType="separate"/>
            </w:r>
            <w:r>
              <w:rPr>
                <w:noProof/>
                <w:webHidden/>
              </w:rPr>
              <w:t>24</w:t>
            </w:r>
            <w:r>
              <w:rPr>
                <w:noProof/>
                <w:webHidden/>
              </w:rPr>
              <w:fldChar w:fldCharType="end"/>
            </w:r>
          </w:hyperlink>
        </w:p>
        <w:p w14:paraId="5AFE681B" w14:textId="4BD5EC7F"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1" w:history="1">
            <w:r w:rsidRPr="00F539EF">
              <w:rPr>
                <w:rStyle w:val="Hyperlink"/>
                <w:noProof/>
              </w:rPr>
              <w:t>17.11</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Fitness and</w:t>
            </w:r>
            <w:r w:rsidRPr="00F539EF">
              <w:rPr>
                <w:rStyle w:val="Hyperlink"/>
                <w:noProof/>
                <w:spacing w:val="-3"/>
              </w:rPr>
              <w:t xml:space="preserve"> </w:t>
            </w:r>
            <w:r w:rsidRPr="00F539EF">
              <w:rPr>
                <w:rStyle w:val="Hyperlink"/>
                <w:noProof/>
              </w:rPr>
              <w:t>propriety</w:t>
            </w:r>
            <w:r>
              <w:rPr>
                <w:noProof/>
                <w:webHidden/>
              </w:rPr>
              <w:tab/>
            </w:r>
            <w:r>
              <w:rPr>
                <w:noProof/>
                <w:webHidden/>
              </w:rPr>
              <w:fldChar w:fldCharType="begin"/>
            </w:r>
            <w:r>
              <w:rPr>
                <w:noProof/>
                <w:webHidden/>
              </w:rPr>
              <w:instrText xml:space="preserve"> PAGEREF _Toc193891291 \h </w:instrText>
            </w:r>
            <w:r>
              <w:rPr>
                <w:noProof/>
                <w:webHidden/>
              </w:rPr>
            </w:r>
            <w:r>
              <w:rPr>
                <w:noProof/>
                <w:webHidden/>
              </w:rPr>
              <w:fldChar w:fldCharType="separate"/>
            </w:r>
            <w:r>
              <w:rPr>
                <w:noProof/>
                <w:webHidden/>
              </w:rPr>
              <w:t>26</w:t>
            </w:r>
            <w:r>
              <w:rPr>
                <w:noProof/>
                <w:webHidden/>
              </w:rPr>
              <w:fldChar w:fldCharType="end"/>
            </w:r>
          </w:hyperlink>
        </w:p>
        <w:p w14:paraId="6CECABC6" w14:textId="56D7146C"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2" w:history="1">
            <w:r w:rsidRPr="00F539EF">
              <w:rPr>
                <w:rStyle w:val="Hyperlink"/>
                <w:noProof/>
              </w:rPr>
              <w:t>17.12</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Insurance</w:t>
            </w:r>
            <w:r>
              <w:rPr>
                <w:noProof/>
                <w:webHidden/>
              </w:rPr>
              <w:tab/>
            </w:r>
            <w:r>
              <w:rPr>
                <w:noProof/>
                <w:webHidden/>
              </w:rPr>
              <w:fldChar w:fldCharType="begin"/>
            </w:r>
            <w:r>
              <w:rPr>
                <w:noProof/>
                <w:webHidden/>
              </w:rPr>
              <w:instrText xml:space="preserve"> PAGEREF _Toc193891292 \h </w:instrText>
            </w:r>
            <w:r>
              <w:rPr>
                <w:noProof/>
                <w:webHidden/>
              </w:rPr>
            </w:r>
            <w:r>
              <w:rPr>
                <w:noProof/>
                <w:webHidden/>
              </w:rPr>
              <w:fldChar w:fldCharType="separate"/>
            </w:r>
            <w:r>
              <w:rPr>
                <w:noProof/>
                <w:webHidden/>
              </w:rPr>
              <w:t>26</w:t>
            </w:r>
            <w:r>
              <w:rPr>
                <w:noProof/>
                <w:webHidden/>
              </w:rPr>
              <w:fldChar w:fldCharType="end"/>
            </w:r>
          </w:hyperlink>
        </w:p>
        <w:p w14:paraId="4E86AE36" w14:textId="0EAE2814"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3" w:history="1">
            <w:r w:rsidRPr="00F539EF">
              <w:rPr>
                <w:rStyle w:val="Hyperlink"/>
                <w:noProof/>
              </w:rPr>
              <w:t>17.13</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Conditions</w:t>
            </w:r>
            <w:r>
              <w:rPr>
                <w:noProof/>
                <w:webHidden/>
              </w:rPr>
              <w:tab/>
            </w:r>
            <w:r>
              <w:rPr>
                <w:noProof/>
                <w:webHidden/>
              </w:rPr>
              <w:fldChar w:fldCharType="begin"/>
            </w:r>
            <w:r>
              <w:rPr>
                <w:noProof/>
                <w:webHidden/>
              </w:rPr>
              <w:instrText xml:space="preserve"> PAGEREF _Toc193891293 \h </w:instrText>
            </w:r>
            <w:r>
              <w:rPr>
                <w:noProof/>
                <w:webHidden/>
              </w:rPr>
            </w:r>
            <w:r>
              <w:rPr>
                <w:noProof/>
                <w:webHidden/>
              </w:rPr>
              <w:fldChar w:fldCharType="separate"/>
            </w:r>
            <w:r>
              <w:rPr>
                <w:noProof/>
                <w:webHidden/>
              </w:rPr>
              <w:t>26</w:t>
            </w:r>
            <w:r>
              <w:rPr>
                <w:noProof/>
                <w:webHidden/>
              </w:rPr>
              <w:fldChar w:fldCharType="end"/>
            </w:r>
          </w:hyperlink>
        </w:p>
        <w:p w14:paraId="1FD61B05" w14:textId="04A7266B" w:rsidR="00F1476E" w:rsidRDefault="00F1476E">
          <w:pPr>
            <w:pStyle w:val="TOC2"/>
            <w:tabs>
              <w:tab w:val="left" w:pos="1200"/>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4" w:history="1">
            <w:r w:rsidRPr="00F539EF">
              <w:rPr>
                <w:rStyle w:val="Hyperlink"/>
                <w:noProof/>
              </w:rPr>
              <w:t>17.14</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Operator</w:t>
            </w:r>
            <w:r w:rsidRPr="00F539EF">
              <w:rPr>
                <w:rStyle w:val="Hyperlink"/>
                <w:noProof/>
                <w:spacing w:val="-1"/>
              </w:rPr>
              <w:t xml:space="preserve"> </w:t>
            </w:r>
            <w:r w:rsidRPr="00F539EF">
              <w:rPr>
                <w:rStyle w:val="Hyperlink"/>
                <w:noProof/>
              </w:rPr>
              <w:t>responsibility</w:t>
            </w:r>
            <w:r>
              <w:rPr>
                <w:noProof/>
                <w:webHidden/>
              </w:rPr>
              <w:tab/>
            </w:r>
            <w:r>
              <w:rPr>
                <w:noProof/>
                <w:webHidden/>
              </w:rPr>
              <w:fldChar w:fldCharType="begin"/>
            </w:r>
            <w:r>
              <w:rPr>
                <w:noProof/>
                <w:webHidden/>
              </w:rPr>
              <w:instrText xml:space="preserve"> PAGEREF _Toc193891294 \h </w:instrText>
            </w:r>
            <w:r>
              <w:rPr>
                <w:noProof/>
                <w:webHidden/>
              </w:rPr>
            </w:r>
            <w:r>
              <w:rPr>
                <w:noProof/>
                <w:webHidden/>
              </w:rPr>
              <w:fldChar w:fldCharType="separate"/>
            </w:r>
            <w:r>
              <w:rPr>
                <w:noProof/>
                <w:webHidden/>
              </w:rPr>
              <w:t>26</w:t>
            </w:r>
            <w:r>
              <w:rPr>
                <w:noProof/>
                <w:webHidden/>
              </w:rPr>
              <w:fldChar w:fldCharType="end"/>
            </w:r>
          </w:hyperlink>
        </w:p>
        <w:p w14:paraId="73D75AA4" w14:textId="22CBCA80"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5" w:history="1">
            <w:r w:rsidRPr="00F539EF">
              <w:rPr>
                <w:rStyle w:val="Hyperlink"/>
                <w:noProof/>
              </w:rPr>
              <w:t>18</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Driver, Vehicle and Operator Licence Conditions and Application Process</w:t>
            </w:r>
            <w:r>
              <w:rPr>
                <w:noProof/>
                <w:webHidden/>
              </w:rPr>
              <w:tab/>
            </w:r>
            <w:r>
              <w:rPr>
                <w:noProof/>
                <w:webHidden/>
              </w:rPr>
              <w:fldChar w:fldCharType="begin"/>
            </w:r>
            <w:r>
              <w:rPr>
                <w:noProof/>
                <w:webHidden/>
              </w:rPr>
              <w:instrText xml:space="preserve"> PAGEREF _Toc193891295 \h </w:instrText>
            </w:r>
            <w:r>
              <w:rPr>
                <w:noProof/>
                <w:webHidden/>
              </w:rPr>
            </w:r>
            <w:r>
              <w:rPr>
                <w:noProof/>
                <w:webHidden/>
              </w:rPr>
              <w:fldChar w:fldCharType="separate"/>
            </w:r>
            <w:r>
              <w:rPr>
                <w:noProof/>
                <w:webHidden/>
              </w:rPr>
              <w:t>27</w:t>
            </w:r>
            <w:r>
              <w:rPr>
                <w:noProof/>
                <w:webHidden/>
              </w:rPr>
              <w:fldChar w:fldCharType="end"/>
            </w:r>
          </w:hyperlink>
        </w:p>
        <w:p w14:paraId="27BD3EE4" w14:textId="10037CF6" w:rsidR="00F1476E" w:rsidRDefault="00F1476E">
          <w:pPr>
            <w:pStyle w:val="TOC1"/>
            <w:tabs>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6" w:history="1">
            <w:r w:rsidRPr="00F539EF">
              <w:rPr>
                <w:rStyle w:val="Hyperlink"/>
                <w:noProof/>
              </w:rPr>
              <w:t>19</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Enforcement, Compliance and Complaints</w:t>
            </w:r>
            <w:r>
              <w:rPr>
                <w:noProof/>
                <w:webHidden/>
              </w:rPr>
              <w:tab/>
            </w:r>
            <w:r>
              <w:rPr>
                <w:noProof/>
                <w:webHidden/>
              </w:rPr>
              <w:fldChar w:fldCharType="begin"/>
            </w:r>
            <w:r>
              <w:rPr>
                <w:noProof/>
                <w:webHidden/>
              </w:rPr>
              <w:instrText xml:space="preserve"> PAGEREF _Toc193891296 \h </w:instrText>
            </w:r>
            <w:r>
              <w:rPr>
                <w:noProof/>
                <w:webHidden/>
              </w:rPr>
            </w:r>
            <w:r>
              <w:rPr>
                <w:noProof/>
                <w:webHidden/>
              </w:rPr>
              <w:fldChar w:fldCharType="separate"/>
            </w:r>
            <w:r>
              <w:rPr>
                <w:noProof/>
                <w:webHidden/>
              </w:rPr>
              <w:t>28</w:t>
            </w:r>
            <w:r>
              <w:rPr>
                <w:noProof/>
                <w:webHidden/>
              </w:rPr>
              <w:fldChar w:fldCharType="end"/>
            </w:r>
          </w:hyperlink>
        </w:p>
        <w:p w14:paraId="2222674E" w14:textId="086B5EDA"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7" w:history="1">
            <w:r w:rsidRPr="00F539EF">
              <w:rPr>
                <w:rStyle w:val="Hyperlink"/>
                <w:noProof/>
              </w:rPr>
              <w:t>20</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Enforcement Penalty</w:t>
            </w:r>
            <w:r w:rsidRPr="00F539EF">
              <w:rPr>
                <w:rStyle w:val="Hyperlink"/>
                <w:noProof/>
                <w:spacing w:val="-3"/>
              </w:rPr>
              <w:t xml:space="preserve"> </w:t>
            </w:r>
            <w:r w:rsidRPr="00F539EF">
              <w:rPr>
                <w:rStyle w:val="Hyperlink"/>
                <w:noProof/>
              </w:rPr>
              <w:t>Points</w:t>
            </w:r>
            <w:r>
              <w:rPr>
                <w:noProof/>
                <w:webHidden/>
              </w:rPr>
              <w:tab/>
            </w:r>
            <w:r>
              <w:rPr>
                <w:noProof/>
                <w:webHidden/>
              </w:rPr>
              <w:fldChar w:fldCharType="begin"/>
            </w:r>
            <w:r>
              <w:rPr>
                <w:noProof/>
                <w:webHidden/>
              </w:rPr>
              <w:instrText xml:space="preserve"> PAGEREF _Toc193891297 \h </w:instrText>
            </w:r>
            <w:r>
              <w:rPr>
                <w:noProof/>
                <w:webHidden/>
              </w:rPr>
            </w:r>
            <w:r>
              <w:rPr>
                <w:noProof/>
                <w:webHidden/>
              </w:rPr>
              <w:fldChar w:fldCharType="separate"/>
            </w:r>
            <w:r>
              <w:rPr>
                <w:noProof/>
                <w:webHidden/>
              </w:rPr>
              <w:t>28</w:t>
            </w:r>
            <w:r>
              <w:rPr>
                <w:noProof/>
                <w:webHidden/>
              </w:rPr>
              <w:fldChar w:fldCharType="end"/>
            </w:r>
          </w:hyperlink>
        </w:p>
        <w:p w14:paraId="1CE1D0D6" w14:textId="05B08432"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8" w:history="1">
            <w:r w:rsidRPr="00F539EF">
              <w:rPr>
                <w:rStyle w:val="Hyperlink"/>
                <w:noProof/>
              </w:rPr>
              <w:t>21</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Suspension or Revocation of a</w:t>
            </w:r>
            <w:r w:rsidRPr="00F539EF">
              <w:rPr>
                <w:rStyle w:val="Hyperlink"/>
                <w:noProof/>
                <w:spacing w:val="-3"/>
              </w:rPr>
              <w:t xml:space="preserve"> </w:t>
            </w:r>
            <w:r w:rsidRPr="00F539EF">
              <w:rPr>
                <w:rStyle w:val="Hyperlink"/>
                <w:noProof/>
              </w:rPr>
              <w:t>Licence</w:t>
            </w:r>
            <w:r>
              <w:rPr>
                <w:noProof/>
                <w:webHidden/>
              </w:rPr>
              <w:tab/>
            </w:r>
            <w:r>
              <w:rPr>
                <w:noProof/>
                <w:webHidden/>
              </w:rPr>
              <w:fldChar w:fldCharType="begin"/>
            </w:r>
            <w:r>
              <w:rPr>
                <w:noProof/>
                <w:webHidden/>
              </w:rPr>
              <w:instrText xml:space="preserve"> PAGEREF _Toc193891298 \h </w:instrText>
            </w:r>
            <w:r>
              <w:rPr>
                <w:noProof/>
                <w:webHidden/>
              </w:rPr>
            </w:r>
            <w:r>
              <w:rPr>
                <w:noProof/>
                <w:webHidden/>
              </w:rPr>
              <w:fldChar w:fldCharType="separate"/>
            </w:r>
            <w:r>
              <w:rPr>
                <w:noProof/>
                <w:webHidden/>
              </w:rPr>
              <w:t>28</w:t>
            </w:r>
            <w:r>
              <w:rPr>
                <w:noProof/>
                <w:webHidden/>
              </w:rPr>
              <w:fldChar w:fldCharType="end"/>
            </w:r>
          </w:hyperlink>
        </w:p>
        <w:p w14:paraId="1E156FBF" w14:textId="6D345AE9"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299" w:history="1">
            <w:r w:rsidRPr="00F539EF">
              <w:rPr>
                <w:rStyle w:val="Hyperlink"/>
                <w:noProof/>
              </w:rPr>
              <w:t>22</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Refusal to Renew a</w:t>
            </w:r>
            <w:r w:rsidRPr="00F539EF">
              <w:rPr>
                <w:rStyle w:val="Hyperlink"/>
                <w:noProof/>
                <w:spacing w:val="-2"/>
              </w:rPr>
              <w:t xml:space="preserve"> </w:t>
            </w:r>
            <w:r w:rsidRPr="00F539EF">
              <w:rPr>
                <w:rStyle w:val="Hyperlink"/>
                <w:noProof/>
              </w:rPr>
              <w:t>Licence</w:t>
            </w:r>
            <w:r>
              <w:rPr>
                <w:noProof/>
                <w:webHidden/>
              </w:rPr>
              <w:tab/>
            </w:r>
            <w:r>
              <w:rPr>
                <w:noProof/>
                <w:webHidden/>
              </w:rPr>
              <w:fldChar w:fldCharType="begin"/>
            </w:r>
            <w:r>
              <w:rPr>
                <w:noProof/>
                <w:webHidden/>
              </w:rPr>
              <w:instrText xml:space="preserve"> PAGEREF _Toc193891299 \h </w:instrText>
            </w:r>
            <w:r>
              <w:rPr>
                <w:noProof/>
                <w:webHidden/>
              </w:rPr>
            </w:r>
            <w:r>
              <w:rPr>
                <w:noProof/>
                <w:webHidden/>
              </w:rPr>
              <w:fldChar w:fldCharType="separate"/>
            </w:r>
            <w:r>
              <w:rPr>
                <w:noProof/>
                <w:webHidden/>
              </w:rPr>
              <w:t>29</w:t>
            </w:r>
            <w:r>
              <w:rPr>
                <w:noProof/>
                <w:webHidden/>
              </w:rPr>
              <w:fldChar w:fldCharType="end"/>
            </w:r>
          </w:hyperlink>
        </w:p>
        <w:p w14:paraId="376CA93C" w14:textId="69CEF858"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300" w:history="1">
            <w:r w:rsidRPr="00F539EF">
              <w:rPr>
                <w:rStyle w:val="Hyperlink"/>
                <w:noProof/>
              </w:rPr>
              <w:t>23</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Prosecution of Licence</w:t>
            </w:r>
            <w:r w:rsidRPr="00F539EF">
              <w:rPr>
                <w:rStyle w:val="Hyperlink"/>
                <w:noProof/>
                <w:spacing w:val="-1"/>
              </w:rPr>
              <w:t xml:space="preserve"> </w:t>
            </w:r>
            <w:r w:rsidRPr="00F539EF">
              <w:rPr>
                <w:rStyle w:val="Hyperlink"/>
                <w:noProof/>
              </w:rPr>
              <w:t>Holders</w:t>
            </w:r>
            <w:r>
              <w:rPr>
                <w:noProof/>
                <w:webHidden/>
              </w:rPr>
              <w:tab/>
            </w:r>
            <w:r>
              <w:rPr>
                <w:noProof/>
                <w:webHidden/>
              </w:rPr>
              <w:fldChar w:fldCharType="begin"/>
            </w:r>
            <w:r>
              <w:rPr>
                <w:noProof/>
                <w:webHidden/>
              </w:rPr>
              <w:instrText xml:space="preserve"> PAGEREF _Toc193891300 \h </w:instrText>
            </w:r>
            <w:r>
              <w:rPr>
                <w:noProof/>
                <w:webHidden/>
              </w:rPr>
            </w:r>
            <w:r>
              <w:rPr>
                <w:noProof/>
                <w:webHidden/>
              </w:rPr>
              <w:fldChar w:fldCharType="separate"/>
            </w:r>
            <w:r>
              <w:rPr>
                <w:noProof/>
                <w:webHidden/>
              </w:rPr>
              <w:t>29</w:t>
            </w:r>
            <w:r>
              <w:rPr>
                <w:noProof/>
                <w:webHidden/>
              </w:rPr>
              <w:fldChar w:fldCharType="end"/>
            </w:r>
          </w:hyperlink>
        </w:p>
        <w:p w14:paraId="5EA53B23" w14:textId="4BE7382F"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301" w:history="1">
            <w:r w:rsidRPr="00F539EF">
              <w:rPr>
                <w:rStyle w:val="Hyperlink"/>
                <w:noProof/>
              </w:rPr>
              <w:t>24</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Appeals</w:t>
            </w:r>
            <w:r>
              <w:rPr>
                <w:noProof/>
                <w:webHidden/>
              </w:rPr>
              <w:tab/>
            </w:r>
            <w:r>
              <w:rPr>
                <w:noProof/>
                <w:webHidden/>
              </w:rPr>
              <w:fldChar w:fldCharType="begin"/>
            </w:r>
            <w:r>
              <w:rPr>
                <w:noProof/>
                <w:webHidden/>
              </w:rPr>
              <w:instrText xml:space="preserve"> PAGEREF _Toc193891301 \h </w:instrText>
            </w:r>
            <w:r>
              <w:rPr>
                <w:noProof/>
                <w:webHidden/>
              </w:rPr>
            </w:r>
            <w:r>
              <w:rPr>
                <w:noProof/>
                <w:webHidden/>
              </w:rPr>
              <w:fldChar w:fldCharType="separate"/>
            </w:r>
            <w:r>
              <w:rPr>
                <w:noProof/>
                <w:webHidden/>
              </w:rPr>
              <w:t>29</w:t>
            </w:r>
            <w:r>
              <w:rPr>
                <w:noProof/>
                <w:webHidden/>
              </w:rPr>
              <w:fldChar w:fldCharType="end"/>
            </w:r>
          </w:hyperlink>
        </w:p>
        <w:p w14:paraId="03DA8D7A" w14:textId="4E708578"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302" w:history="1">
            <w:r w:rsidRPr="00F539EF">
              <w:rPr>
                <w:rStyle w:val="Hyperlink"/>
                <w:noProof/>
              </w:rPr>
              <w:t>25</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Service Requests and</w:t>
            </w:r>
            <w:r w:rsidRPr="00F539EF">
              <w:rPr>
                <w:rStyle w:val="Hyperlink"/>
                <w:noProof/>
                <w:spacing w:val="1"/>
              </w:rPr>
              <w:t xml:space="preserve"> </w:t>
            </w:r>
            <w:r w:rsidRPr="00F539EF">
              <w:rPr>
                <w:rStyle w:val="Hyperlink"/>
                <w:noProof/>
              </w:rPr>
              <w:t>Complaints</w:t>
            </w:r>
            <w:r>
              <w:rPr>
                <w:noProof/>
                <w:webHidden/>
              </w:rPr>
              <w:tab/>
            </w:r>
            <w:r>
              <w:rPr>
                <w:noProof/>
                <w:webHidden/>
              </w:rPr>
              <w:fldChar w:fldCharType="begin"/>
            </w:r>
            <w:r>
              <w:rPr>
                <w:noProof/>
                <w:webHidden/>
              </w:rPr>
              <w:instrText xml:space="preserve"> PAGEREF _Toc193891302 \h </w:instrText>
            </w:r>
            <w:r>
              <w:rPr>
                <w:noProof/>
                <w:webHidden/>
              </w:rPr>
            </w:r>
            <w:r>
              <w:rPr>
                <w:noProof/>
                <w:webHidden/>
              </w:rPr>
              <w:fldChar w:fldCharType="separate"/>
            </w:r>
            <w:r>
              <w:rPr>
                <w:noProof/>
                <w:webHidden/>
              </w:rPr>
              <w:t>29</w:t>
            </w:r>
            <w:r>
              <w:rPr>
                <w:noProof/>
                <w:webHidden/>
              </w:rPr>
              <w:fldChar w:fldCharType="end"/>
            </w:r>
          </w:hyperlink>
        </w:p>
        <w:p w14:paraId="72723A0A" w14:textId="1DBA5946" w:rsidR="00F1476E" w:rsidRDefault="00F1476E">
          <w:pPr>
            <w:pStyle w:val="TOC2"/>
            <w:tabs>
              <w:tab w:val="left" w:pos="978"/>
              <w:tab w:val="right" w:leader="dot" w:pos="11440"/>
            </w:tabs>
            <w:rPr>
              <w:rFonts w:asciiTheme="minorHAnsi" w:eastAsiaTheme="minorEastAsia" w:hAnsiTheme="minorHAnsi" w:cstheme="minorBidi"/>
              <w:noProof/>
              <w:kern w:val="2"/>
              <w:sz w:val="24"/>
              <w:szCs w:val="24"/>
              <w:lang w:bidi="ar-SA"/>
              <w14:ligatures w14:val="standardContextual"/>
            </w:rPr>
          </w:pPr>
          <w:hyperlink w:anchor="_Toc193891303" w:history="1">
            <w:r w:rsidRPr="00F539EF">
              <w:rPr>
                <w:rStyle w:val="Hyperlink"/>
                <w:noProof/>
              </w:rPr>
              <w:t>26</w:t>
            </w:r>
            <w:r>
              <w:rPr>
                <w:rFonts w:asciiTheme="minorHAnsi" w:eastAsiaTheme="minorEastAsia" w:hAnsiTheme="minorHAnsi" w:cstheme="minorBidi"/>
                <w:noProof/>
                <w:kern w:val="2"/>
                <w:sz w:val="24"/>
                <w:szCs w:val="24"/>
                <w:lang w:bidi="ar-SA"/>
                <w14:ligatures w14:val="standardContextual"/>
              </w:rPr>
              <w:tab/>
            </w:r>
            <w:r w:rsidRPr="00F539EF">
              <w:rPr>
                <w:rStyle w:val="Hyperlink"/>
                <w:noProof/>
              </w:rPr>
              <w:t>Whistleblowing</w:t>
            </w:r>
            <w:r w:rsidRPr="00F539EF">
              <w:rPr>
                <w:rStyle w:val="Hyperlink"/>
                <w:noProof/>
                <w:spacing w:val="-1"/>
              </w:rPr>
              <w:t xml:space="preserve"> </w:t>
            </w:r>
            <w:r w:rsidRPr="00F539EF">
              <w:rPr>
                <w:rStyle w:val="Hyperlink"/>
                <w:noProof/>
              </w:rPr>
              <w:t>Policy</w:t>
            </w:r>
            <w:r>
              <w:rPr>
                <w:noProof/>
                <w:webHidden/>
              </w:rPr>
              <w:tab/>
            </w:r>
            <w:r>
              <w:rPr>
                <w:noProof/>
                <w:webHidden/>
              </w:rPr>
              <w:fldChar w:fldCharType="begin"/>
            </w:r>
            <w:r>
              <w:rPr>
                <w:noProof/>
                <w:webHidden/>
              </w:rPr>
              <w:instrText xml:space="preserve"> PAGEREF _Toc193891303 \h </w:instrText>
            </w:r>
            <w:r>
              <w:rPr>
                <w:noProof/>
                <w:webHidden/>
              </w:rPr>
            </w:r>
            <w:r>
              <w:rPr>
                <w:noProof/>
                <w:webHidden/>
              </w:rPr>
              <w:fldChar w:fldCharType="separate"/>
            </w:r>
            <w:r>
              <w:rPr>
                <w:noProof/>
                <w:webHidden/>
              </w:rPr>
              <w:t>30</w:t>
            </w:r>
            <w:r>
              <w:rPr>
                <w:noProof/>
                <w:webHidden/>
              </w:rPr>
              <w:fldChar w:fldCharType="end"/>
            </w:r>
          </w:hyperlink>
        </w:p>
        <w:p w14:paraId="587C0162" w14:textId="23297EBB" w:rsidR="00A85663" w:rsidRDefault="00A85663">
          <w:r>
            <w:rPr>
              <w:b/>
              <w:bCs/>
              <w:noProof/>
            </w:rPr>
            <w:fldChar w:fldCharType="end"/>
          </w:r>
        </w:p>
      </w:sdtContent>
    </w:sdt>
    <w:p w14:paraId="0035C268" w14:textId="77777777" w:rsidR="00A85663" w:rsidRDefault="00A85663">
      <w:pPr>
        <w:spacing w:before="80"/>
        <w:ind w:left="167"/>
        <w:rPr>
          <w:b/>
          <w:sz w:val="28"/>
        </w:rPr>
      </w:pPr>
    </w:p>
    <w:p w14:paraId="3F85CDF2" w14:textId="77777777" w:rsidR="00A85663" w:rsidRDefault="00A85663">
      <w:pPr>
        <w:spacing w:before="80"/>
        <w:ind w:left="167"/>
        <w:rPr>
          <w:b/>
          <w:sz w:val="28"/>
        </w:rPr>
      </w:pPr>
    </w:p>
    <w:p w14:paraId="5E7A6108" w14:textId="77777777" w:rsidR="00A85663" w:rsidRDefault="00A85663">
      <w:pPr>
        <w:spacing w:before="80"/>
        <w:ind w:left="167"/>
        <w:rPr>
          <w:b/>
          <w:sz w:val="28"/>
        </w:rPr>
      </w:pPr>
    </w:p>
    <w:p w14:paraId="6B51BAF8" w14:textId="77777777" w:rsidR="00A85663" w:rsidRDefault="00A85663">
      <w:pPr>
        <w:spacing w:before="80"/>
        <w:ind w:left="167"/>
        <w:rPr>
          <w:b/>
          <w:sz w:val="28"/>
        </w:rPr>
      </w:pPr>
    </w:p>
    <w:p w14:paraId="4E71FCB3" w14:textId="77777777" w:rsidR="00A85663" w:rsidRDefault="00A85663">
      <w:pPr>
        <w:spacing w:before="80"/>
        <w:ind w:left="167"/>
        <w:rPr>
          <w:b/>
          <w:sz w:val="28"/>
        </w:rPr>
      </w:pPr>
    </w:p>
    <w:p w14:paraId="2067FA47" w14:textId="77777777" w:rsidR="00A85663" w:rsidRDefault="00A85663">
      <w:pPr>
        <w:spacing w:before="80"/>
        <w:ind w:left="167"/>
        <w:rPr>
          <w:b/>
          <w:sz w:val="28"/>
        </w:rPr>
      </w:pPr>
    </w:p>
    <w:p w14:paraId="154A5F1E" w14:textId="77777777" w:rsidR="00A85663" w:rsidRDefault="00A85663" w:rsidP="00A85663">
      <w:pPr>
        <w:spacing w:before="80"/>
        <w:rPr>
          <w:b/>
          <w:sz w:val="28"/>
        </w:rPr>
      </w:pPr>
    </w:p>
    <w:p w14:paraId="13AB3881" w14:textId="6D73F9FD" w:rsidR="00544305" w:rsidRDefault="00D61216" w:rsidP="00A85663">
      <w:pPr>
        <w:spacing w:before="80"/>
        <w:rPr>
          <w:b/>
          <w:sz w:val="28"/>
        </w:rPr>
      </w:pPr>
      <w:r>
        <w:rPr>
          <w:b/>
          <w:sz w:val="28"/>
        </w:rPr>
        <w:lastRenderedPageBreak/>
        <w:t>Appendices</w:t>
      </w:r>
    </w:p>
    <w:p w14:paraId="13AB3882" w14:textId="77777777" w:rsidR="00544305" w:rsidRDefault="00D61216">
      <w:pPr>
        <w:pStyle w:val="BodyText"/>
        <w:spacing w:before="201"/>
        <w:ind w:left="167"/>
      </w:pPr>
      <w:r>
        <w:t>Appendix A – Criminal Records Policy</w:t>
      </w:r>
    </w:p>
    <w:p w14:paraId="13AB3883" w14:textId="77777777" w:rsidR="00544305" w:rsidRDefault="00D61216">
      <w:pPr>
        <w:pStyle w:val="BodyText"/>
        <w:ind w:left="167" w:right="4966"/>
      </w:pPr>
      <w:r>
        <w:t>Appendix B – Driver Application Process and Conditions Appendix C – Vehicle Application Process and Conditions Appendix D – Operator Application Process and Conditions</w:t>
      </w:r>
    </w:p>
    <w:p w14:paraId="13AB3884" w14:textId="77777777" w:rsidR="00544305" w:rsidRDefault="00D61216">
      <w:pPr>
        <w:pStyle w:val="BodyText"/>
        <w:ind w:left="167" w:right="2819"/>
      </w:pPr>
      <w:r>
        <w:t xml:space="preserve">Appendix E – Private Hire and Hackney Carriage Penalty Points Scheme </w:t>
      </w:r>
      <w:r w:rsidRPr="00B31D12">
        <w:t>Appendix F - The National Register of Refusals and Revocations (NR3 register) Appendix G – Vehicle emission standards</w:t>
      </w:r>
    </w:p>
    <w:p w14:paraId="1E40F0F9" w14:textId="34EEDC9E" w:rsidR="00E73521" w:rsidRPr="00E73521" w:rsidRDefault="00E73521">
      <w:pPr>
        <w:pStyle w:val="BodyText"/>
        <w:ind w:left="167" w:right="2819"/>
        <w:rPr>
          <w:color w:val="FF0000"/>
        </w:rPr>
      </w:pPr>
      <w:r w:rsidRPr="00E73521">
        <w:rPr>
          <w:color w:val="FF0000"/>
        </w:rPr>
        <w:t>Appendix H – Vehicle inspection</w:t>
      </w:r>
    </w:p>
    <w:p w14:paraId="70BA6D0D" w14:textId="7EEEA0A8" w:rsidR="00E73521" w:rsidRPr="00D835EA" w:rsidRDefault="00E73521">
      <w:pPr>
        <w:pStyle w:val="BodyText"/>
        <w:ind w:left="167" w:right="2819"/>
        <w:rPr>
          <w:color w:val="00B050"/>
        </w:rPr>
      </w:pPr>
      <w:r w:rsidRPr="00D835EA">
        <w:rPr>
          <w:color w:val="00B050"/>
        </w:rPr>
        <w:t xml:space="preserve">Appendix </w:t>
      </w:r>
      <w:r w:rsidR="00423F82">
        <w:rPr>
          <w:color w:val="00B050"/>
        </w:rPr>
        <w:t>I</w:t>
      </w:r>
      <w:r w:rsidRPr="00D835EA">
        <w:rPr>
          <w:color w:val="00B050"/>
        </w:rPr>
        <w:t xml:space="preserve"> – </w:t>
      </w:r>
      <w:r w:rsidR="006745CC" w:rsidRPr="00D835EA">
        <w:rPr>
          <w:color w:val="00B050"/>
        </w:rPr>
        <w:t xml:space="preserve">Drivers </w:t>
      </w:r>
      <w:r w:rsidR="00B16299">
        <w:rPr>
          <w:color w:val="00B050"/>
        </w:rPr>
        <w:t xml:space="preserve">daily </w:t>
      </w:r>
      <w:r w:rsidR="006745CC" w:rsidRPr="00D835EA">
        <w:rPr>
          <w:color w:val="00B050"/>
        </w:rPr>
        <w:t xml:space="preserve">vehicle condition checklist </w:t>
      </w:r>
    </w:p>
    <w:p w14:paraId="13AB3885" w14:textId="77777777" w:rsidR="00544305" w:rsidRPr="00B31D12" w:rsidRDefault="00544305">
      <w:pPr>
        <w:pStyle w:val="BodyText"/>
        <w:rPr>
          <w:sz w:val="20"/>
        </w:rPr>
      </w:pPr>
    </w:p>
    <w:p w14:paraId="13AB3886" w14:textId="77777777" w:rsidR="00544305" w:rsidRPr="00B31D12" w:rsidRDefault="00544305">
      <w:pPr>
        <w:pStyle w:val="BodyText"/>
        <w:rPr>
          <w:sz w:val="20"/>
        </w:rPr>
      </w:pPr>
    </w:p>
    <w:tbl>
      <w:tblPr>
        <w:tblpPr w:leftFromText="180" w:rightFromText="180"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3081"/>
        <w:gridCol w:w="3081"/>
      </w:tblGrid>
      <w:tr w:rsidR="00CD649E" w14:paraId="55B46080" w14:textId="77777777" w:rsidTr="00CD649E">
        <w:trPr>
          <w:trHeight w:val="321"/>
        </w:trPr>
        <w:tc>
          <w:tcPr>
            <w:tcW w:w="3079" w:type="dxa"/>
          </w:tcPr>
          <w:p w14:paraId="7020F69A" w14:textId="77777777" w:rsidR="00CD649E" w:rsidRDefault="00CD649E" w:rsidP="00CD649E">
            <w:pPr>
              <w:pStyle w:val="TableParagraph"/>
              <w:spacing w:line="301" w:lineRule="exact"/>
              <w:ind w:left="107"/>
              <w:rPr>
                <w:b/>
                <w:sz w:val="28"/>
              </w:rPr>
            </w:pPr>
            <w:r>
              <w:rPr>
                <w:b/>
                <w:sz w:val="28"/>
              </w:rPr>
              <w:t>Version</w:t>
            </w:r>
          </w:p>
        </w:tc>
        <w:tc>
          <w:tcPr>
            <w:tcW w:w="3081" w:type="dxa"/>
          </w:tcPr>
          <w:p w14:paraId="3BA152AE" w14:textId="77777777" w:rsidR="00CD649E" w:rsidRDefault="00CD649E" w:rsidP="00CD649E">
            <w:pPr>
              <w:pStyle w:val="TableParagraph"/>
              <w:spacing w:line="301" w:lineRule="exact"/>
              <w:ind w:left="108"/>
              <w:rPr>
                <w:b/>
                <w:sz w:val="28"/>
              </w:rPr>
            </w:pPr>
            <w:r>
              <w:rPr>
                <w:b/>
                <w:sz w:val="28"/>
              </w:rPr>
              <w:t>Date</w:t>
            </w:r>
          </w:p>
        </w:tc>
        <w:tc>
          <w:tcPr>
            <w:tcW w:w="3081" w:type="dxa"/>
          </w:tcPr>
          <w:p w14:paraId="36EDA3DF" w14:textId="77777777" w:rsidR="00CD649E" w:rsidRDefault="00CD649E" w:rsidP="00CD649E">
            <w:pPr>
              <w:pStyle w:val="TableParagraph"/>
              <w:spacing w:line="301" w:lineRule="exact"/>
              <w:ind w:left="108"/>
              <w:rPr>
                <w:b/>
                <w:sz w:val="28"/>
              </w:rPr>
            </w:pPr>
            <w:r>
              <w:rPr>
                <w:b/>
                <w:sz w:val="28"/>
              </w:rPr>
              <w:t>Author</w:t>
            </w:r>
          </w:p>
        </w:tc>
      </w:tr>
      <w:tr w:rsidR="00CD649E" w14:paraId="1B6F0FFE" w14:textId="77777777" w:rsidTr="00CD649E">
        <w:trPr>
          <w:trHeight w:val="277"/>
        </w:trPr>
        <w:tc>
          <w:tcPr>
            <w:tcW w:w="3079" w:type="dxa"/>
          </w:tcPr>
          <w:p w14:paraId="03E6FB13" w14:textId="77777777" w:rsidR="00CD649E" w:rsidRDefault="00CD649E" w:rsidP="00CD649E">
            <w:pPr>
              <w:pStyle w:val="TableParagraph"/>
              <w:spacing w:before="2" w:line="255" w:lineRule="exact"/>
              <w:rPr>
                <w:sz w:val="24"/>
              </w:rPr>
            </w:pPr>
            <w:r>
              <w:rPr>
                <w:sz w:val="24"/>
              </w:rPr>
              <w:t>V3.2</w:t>
            </w:r>
          </w:p>
        </w:tc>
        <w:tc>
          <w:tcPr>
            <w:tcW w:w="3081" w:type="dxa"/>
          </w:tcPr>
          <w:p w14:paraId="4F3AC2F2" w14:textId="77777777" w:rsidR="00CD649E" w:rsidRDefault="00CD649E" w:rsidP="00CD649E">
            <w:pPr>
              <w:pStyle w:val="TableParagraph"/>
              <w:spacing w:before="2" w:line="255" w:lineRule="exact"/>
              <w:rPr>
                <w:sz w:val="24"/>
              </w:rPr>
            </w:pPr>
            <w:r>
              <w:rPr>
                <w:sz w:val="24"/>
              </w:rPr>
              <w:t>09/03/2022</w:t>
            </w:r>
          </w:p>
        </w:tc>
        <w:tc>
          <w:tcPr>
            <w:tcW w:w="3081" w:type="dxa"/>
          </w:tcPr>
          <w:p w14:paraId="1C559CDA" w14:textId="77777777" w:rsidR="00CD649E" w:rsidRDefault="00CD649E" w:rsidP="00CD649E">
            <w:pPr>
              <w:pStyle w:val="TableParagraph"/>
              <w:spacing w:before="2" w:line="255" w:lineRule="exact"/>
              <w:rPr>
                <w:sz w:val="24"/>
              </w:rPr>
            </w:pPr>
            <w:r>
              <w:rPr>
                <w:sz w:val="24"/>
              </w:rPr>
              <w:t>Richard Rockall</w:t>
            </w:r>
          </w:p>
        </w:tc>
      </w:tr>
      <w:tr w:rsidR="00CD649E" w14:paraId="5562F451" w14:textId="77777777" w:rsidTr="00CD649E">
        <w:trPr>
          <w:trHeight w:val="321"/>
        </w:trPr>
        <w:tc>
          <w:tcPr>
            <w:tcW w:w="3079" w:type="dxa"/>
          </w:tcPr>
          <w:p w14:paraId="0EC550FA" w14:textId="77777777" w:rsidR="00CD649E" w:rsidRPr="00D61216" w:rsidRDefault="00CD649E" w:rsidP="00CD649E">
            <w:pPr>
              <w:pStyle w:val="TableParagraph"/>
              <w:rPr>
                <w:sz w:val="24"/>
              </w:rPr>
            </w:pPr>
            <w:r w:rsidRPr="00D61216">
              <w:rPr>
                <w:sz w:val="24"/>
              </w:rPr>
              <w:t>V3.3</w:t>
            </w:r>
          </w:p>
        </w:tc>
        <w:tc>
          <w:tcPr>
            <w:tcW w:w="3081" w:type="dxa"/>
          </w:tcPr>
          <w:p w14:paraId="42C04828" w14:textId="59DFC3B3" w:rsidR="00CD649E" w:rsidRPr="00D61216" w:rsidRDefault="00CD649E" w:rsidP="00CD649E">
            <w:pPr>
              <w:pStyle w:val="TableParagraph"/>
              <w:rPr>
                <w:sz w:val="24"/>
              </w:rPr>
            </w:pPr>
            <w:r w:rsidRPr="00D61216">
              <w:rPr>
                <w:sz w:val="24"/>
              </w:rPr>
              <w:t>13/01/202</w:t>
            </w:r>
            <w:r w:rsidR="00F500F1">
              <w:rPr>
                <w:sz w:val="24"/>
              </w:rPr>
              <w:t>3</w:t>
            </w:r>
          </w:p>
        </w:tc>
        <w:tc>
          <w:tcPr>
            <w:tcW w:w="3081" w:type="dxa"/>
          </w:tcPr>
          <w:p w14:paraId="659D0F5B" w14:textId="77777777" w:rsidR="00CD649E" w:rsidRPr="00D61216" w:rsidRDefault="00CD649E" w:rsidP="00CD649E">
            <w:pPr>
              <w:pStyle w:val="TableParagraph"/>
              <w:rPr>
                <w:sz w:val="24"/>
              </w:rPr>
            </w:pPr>
            <w:r w:rsidRPr="00D61216">
              <w:rPr>
                <w:sz w:val="24"/>
              </w:rPr>
              <w:t>Richard Rockall</w:t>
            </w:r>
          </w:p>
        </w:tc>
      </w:tr>
      <w:tr w:rsidR="00CD649E" w:rsidRPr="00EC4EF7" w14:paraId="2B71563E" w14:textId="77777777" w:rsidTr="00CD649E">
        <w:trPr>
          <w:trHeight w:val="321"/>
        </w:trPr>
        <w:tc>
          <w:tcPr>
            <w:tcW w:w="3079" w:type="dxa"/>
          </w:tcPr>
          <w:p w14:paraId="5043B498" w14:textId="2ABAD03B" w:rsidR="00CD649E" w:rsidRPr="00EC4EF7" w:rsidRDefault="00EC4EF7" w:rsidP="00CD649E">
            <w:pPr>
              <w:pStyle w:val="TableParagraph"/>
              <w:rPr>
                <w:sz w:val="24"/>
              </w:rPr>
            </w:pPr>
            <w:r w:rsidRPr="00EC4EF7">
              <w:rPr>
                <w:sz w:val="24"/>
              </w:rPr>
              <w:t>V3.4</w:t>
            </w:r>
          </w:p>
        </w:tc>
        <w:tc>
          <w:tcPr>
            <w:tcW w:w="3081" w:type="dxa"/>
          </w:tcPr>
          <w:p w14:paraId="50741E02" w14:textId="54F217D7" w:rsidR="00CD649E" w:rsidRPr="00EC4EF7" w:rsidRDefault="00EC4EF7" w:rsidP="00CD649E">
            <w:pPr>
              <w:pStyle w:val="TableParagraph"/>
              <w:rPr>
                <w:sz w:val="24"/>
              </w:rPr>
            </w:pPr>
            <w:r w:rsidRPr="00EC4EF7">
              <w:rPr>
                <w:sz w:val="24"/>
              </w:rPr>
              <w:t>18/01/2023</w:t>
            </w:r>
          </w:p>
        </w:tc>
        <w:tc>
          <w:tcPr>
            <w:tcW w:w="3081" w:type="dxa"/>
          </w:tcPr>
          <w:p w14:paraId="11B0170F" w14:textId="22BAF7FF" w:rsidR="00CD649E" w:rsidRPr="00EC4EF7" w:rsidRDefault="00EC4EF7" w:rsidP="00CD649E">
            <w:pPr>
              <w:pStyle w:val="TableParagraph"/>
              <w:rPr>
                <w:sz w:val="24"/>
              </w:rPr>
            </w:pPr>
            <w:r w:rsidRPr="00EC4EF7">
              <w:rPr>
                <w:sz w:val="24"/>
              </w:rPr>
              <w:t>Richard Webb</w:t>
            </w:r>
          </w:p>
        </w:tc>
      </w:tr>
      <w:tr w:rsidR="00CD649E" w:rsidRPr="00EC4EF7" w14:paraId="7A0CAA24" w14:textId="77777777" w:rsidTr="00CD649E">
        <w:trPr>
          <w:trHeight w:val="321"/>
        </w:trPr>
        <w:tc>
          <w:tcPr>
            <w:tcW w:w="3079" w:type="dxa"/>
          </w:tcPr>
          <w:p w14:paraId="3606606A" w14:textId="2389E66C" w:rsidR="00CD649E" w:rsidRPr="00EC4EF7" w:rsidRDefault="00DF65E0" w:rsidP="00CD649E">
            <w:pPr>
              <w:pStyle w:val="TableParagraph"/>
              <w:rPr>
                <w:sz w:val="24"/>
              </w:rPr>
            </w:pPr>
            <w:r>
              <w:rPr>
                <w:sz w:val="24"/>
              </w:rPr>
              <w:t>V3.5</w:t>
            </w:r>
          </w:p>
        </w:tc>
        <w:tc>
          <w:tcPr>
            <w:tcW w:w="3081" w:type="dxa"/>
          </w:tcPr>
          <w:p w14:paraId="2DAD9ED2" w14:textId="259351B1" w:rsidR="00CD649E" w:rsidRPr="00EC4EF7" w:rsidRDefault="00DF65E0" w:rsidP="00CD649E">
            <w:pPr>
              <w:pStyle w:val="TableParagraph"/>
              <w:rPr>
                <w:sz w:val="24"/>
              </w:rPr>
            </w:pPr>
            <w:r>
              <w:rPr>
                <w:sz w:val="24"/>
              </w:rPr>
              <w:t>15/02/2023</w:t>
            </w:r>
          </w:p>
        </w:tc>
        <w:tc>
          <w:tcPr>
            <w:tcW w:w="3081" w:type="dxa"/>
          </w:tcPr>
          <w:p w14:paraId="78B2AFBC" w14:textId="1E1486E6" w:rsidR="00CD649E" w:rsidRPr="00EC4EF7" w:rsidRDefault="00DF65E0" w:rsidP="00CD649E">
            <w:pPr>
              <w:pStyle w:val="TableParagraph"/>
              <w:rPr>
                <w:sz w:val="24"/>
              </w:rPr>
            </w:pPr>
            <w:r>
              <w:rPr>
                <w:sz w:val="24"/>
              </w:rPr>
              <w:t>Richard Webb</w:t>
            </w:r>
          </w:p>
        </w:tc>
      </w:tr>
      <w:tr w:rsidR="00CD649E" w:rsidRPr="00EC4EF7" w14:paraId="29986C55" w14:textId="77777777" w:rsidTr="00CD649E">
        <w:trPr>
          <w:trHeight w:val="323"/>
        </w:trPr>
        <w:tc>
          <w:tcPr>
            <w:tcW w:w="3079" w:type="dxa"/>
          </w:tcPr>
          <w:p w14:paraId="52E8282E" w14:textId="799184CD" w:rsidR="00CD649E" w:rsidRPr="00EC4EF7" w:rsidRDefault="00B31D12" w:rsidP="00CD649E">
            <w:pPr>
              <w:pStyle w:val="TableParagraph"/>
              <w:rPr>
                <w:sz w:val="24"/>
              </w:rPr>
            </w:pPr>
            <w:r>
              <w:rPr>
                <w:sz w:val="24"/>
              </w:rPr>
              <w:t>Final</w:t>
            </w:r>
          </w:p>
        </w:tc>
        <w:tc>
          <w:tcPr>
            <w:tcW w:w="3081" w:type="dxa"/>
          </w:tcPr>
          <w:p w14:paraId="2F5A455A" w14:textId="26066E34" w:rsidR="00CD649E" w:rsidRPr="00EC4EF7" w:rsidRDefault="00B31D12" w:rsidP="00CD649E">
            <w:pPr>
              <w:pStyle w:val="TableParagraph"/>
              <w:rPr>
                <w:sz w:val="24"/>
              </w:rPr>
            </w:pPr>
            <w:r>
              <w:rPr>
                <w:sz w:val="24"/>
              </w:rPr>
              <w:t>28/02/2023</w:t>
            </w:r>
          </w:p>
        </w:tc>
        <w:tc>
          <w:tcPr>
            <w:tcW w:w="3081" w:type="dxa"/>
          </w:tcPr>
          <w:p w14:paraId="352362F7" w14:textId="10C18974" w:rsidR="00CD649E" w:rsidRPr="00EC4EF7" w:rsidRDefault="00B31D12" w:rsidP="00CD649E">
            <w:pPr>
              <w:pStyle w:val="TableParagraph"/>
              <w:rPr>
                <w:sz w:val="24"/>
              </w:rPr>
            </w:pPr>
            <w:r>
              <w:rPr>
                <w:sz w:val="24"/>
              </w:rPr>
              <w:t>Richard Webb</w:t>
            </w:r>
          </w:p>
        </w:tc>
      </w:tr>
      <w:tr w:rsidR="00CD649E" w:rsidRPr="00EC4EF7" w14:paraId="76EB798B" w14:textId="77777777" w:rsidTr="006B74FA">
        <w:trPr>
          <w:trHeight w:val="737"/>
        </w:trPr>
        <w:tc>
          <w:tcPr>
            <w:tcW w:w="3079" w:type="dxa"/>
          </w:tcPr>
          <w:p w14:paraId="5780C11C" w14:textId="6F50C824" w:rsidR="00E73521" w:rsidRPr="00EF6367" w:rsidRDefault="00E73521" w:rsidP="00CD649E">
            <w:pPr>
              <w:pStyle w:val="TableParagraph"/>
              <w:rPr>
                <w:sz w:val="24"/>
              </w:rPr>
            </w:pPr>
            <w:r w:rsidRPr="00EF6367">
              <w:rPr>
                <w:sz w:val="24"/>
              </w:rPr>
              <w:t>V</w:t>
            </w:r>
            <w:r w:rsidR="002D331E" w:rsidRPr="00EF6367">
              <w:rPr>
                <w:sz w:val="24"/>
              </w:rPr>
              <w:t>4.0</w:t>
            </w:r>
          </w:p>
        </w:tc>
        <w:tc>
          <w:tcPr>
            <w:tcW w:w="3081" w:type="dxa"/>
          </w:tcPr>
          <w:p w14:paraId="017D2CE9" w14:textId="2496BBE2" w:rsidR="00CD649E" w:rsidRPr="00EF6367" w:rsidRDefault="004D1360" w:rsidP="00CD649E">
            <w:pPr>
              <w:pStyle w:val="TableParagraph"/>
              <w:rPr>
                <w:sz w:val="24"/>
              </w:rPr>
            </w:pPr>
            <w:r w:rsidRPr="00EF6367">
              <w:rPr>
                <w:sz w:val="24"/>
              </w:rPr>
              <w:t>03</w:t>
            </w:r>
            <w:r w:rsidR="001A3B81" w:rsidRPr="00EF6367">
              <w:rPr>
                <w:sz w:val="24"/>
              </w:rPr>
              <w:t>/</w:t>
            </w:r>
            <w:r w:rsidRPr="00EF6367">
              <w:rPr>
                <w:sz w:val="24"/>
              </w:rPr>
              <w:t>03</w:t>
            </w:r>
            <w:r w:rsidR="001A3B81" w:rsidRPr="00EF6367">
              <w:rPr>
                <w:sz w:val="24"/>
              </w:rPr>
              <w:t>/</w:t>
            </w:r>
            <w:r w:rsidRPr="00EF6367">
              <w:rPr>
                <w:sz w:val="24"/>
              </w:rPr>
              <w:t>2025</w:t>
            </w:r>
          </w:p>
        </w:tc>
        <w:tc>
          <w:tcPr>
            <w:tcW w:w="3081" w:type="dxa"/>
          </w:tcPr>
          <w:p w14:paraId="3A30A30A" w14:textId="53DA901D" w:rsidR="00CD649E" w:rsidRPr="00EF6367" w:rsidRDefault="004D1360" w:rsidP="00CD649E">
            <w:pPr>
              <w:pStyle w:val="TableParagraph"/>
              <w:rPr>
                <w:sz w:val="24"/>
              </w:rPr>
            </w:pPr>
            <w:r w:rsidRPr="00EF6367">
              <w:rPr>
                <w:sz w:val="24"/>
              </w:rPr>
              <w:t>Jan Southgate</w:t>
            </w:r>
          </w:p>
        </w:tc>
      </w:tr>
      <w:tr w:rsidR="00CD649E" w:rsidRPr="00EC4EF7" w14:paraId="1C06DA7D" w14:textId="77777777" w:rsidTr="00CD649E">
        <w:trPr>
          <w:trHeight w:val="321"/>
        </w:trPr>
        <w:tc>
          <w:tcPr>
            <w:tcW w:w="3079" w:type="dxa"/>
          </w:tcPr>
          <w:p w14:paraId="42A2B6AB" w14:textId="21042403" w:rsidR="00CD649E" w:rsidRPr="00CB0293" w:rsidRDefault="00CD649E" w:rsidP="00CD649E">
            <w:pPr>
              <w:pStyle w:val="TableParagraph"/>
              <w:rPr>
                <w:color w:val="00B050"/>
                <w:sz w:val="24"/>
              </w:rPr>
            </w:pPr>
          </w:p>
        </w:tc>
        <w:tc>
          <w:tcPr>
            <w:tcW w:w="3081" w:type="dxa"/>
          </w:tcPr>
          <w:p w14:paraId="73817748" w14:textId="3DAC5751" w:rsidR="00CD649E" w:rsidRPr="00093EF3" w:rsidRDefault="001A3B81" w:rsidP="00CD649E">
            <w:pPr>
              <w:pStyle w:val="TableParagraph"/>
              <w:rPr>
                <w:color w:val="00B050"/>
                <w:sz w:val="24"/>
              </w:rPr>
            </w:pPr>
            <w:r>
              <w:rPr>
                <w:color w:val="00B050"/>
                <w:sz w:val="24"/>
              </w:rPr>
              <w:t xml:space="preserve"> </w:t>
            </w:r>
            <w:r w:rsidR="00217289" w:rsidRPr="00093EF3">
              <w:rPr>
                <w:color w:val="00B050"/>
                <w:sz w:val="24"/>
              </w:rPr>
              <w:t>GREEN</w:t>
            </w:r>
            <w:r w:rsidRPr="00093EF3">
              <w:rPr>
                <w:color w:val="00B050"/>
                <w:sz w:val="24"/>
              </w:rPr>
              <w:t xml:space="preserve"> changes D</w:t>
            </w:r>
            <w:r w:rsidR="00EF6367">
              <w:rPr>
                <w:color w:val="00B050"/>
                <w:sz w:val="24"/>
              </w:rPr>
              <w:t>f</w:t>
            </w:r>
            <w:r w:rsidRPr="00093EF3">
              <w:rPr>
                <w:color w:val="00B050"/>
                <w:sz w:val="24"/>
              </w:rPr>
              <w:t>T GUIDANCE</w:t>
            </w:r>
            <w:r w:rsidR="00A03119" w:rsidRPr="00093EF3">
              <w:rPr>
                <w:color w:val="00B050"/>
                <w:sz w:val="24"/>
              </w:rPr>
              <w:t xml:space="preserve"> (should be </w:t>
            </w:r>
            <w:r w:rsidR="002B2BD4" w:rsidRPr="00093EF3">
              <w:rPr>
                <w:color w:val="00B050"/>
                <w:sz w:val="24"/>
              </w:rPr>
              <w:t>applied)</w:t>
            </w:r>
          </w:p>
          <w:p w14:paraId="06794BFD" w14:textId="77777777" w:rsidR="00A03119" w:rsidRDefault="00A03119" w:rsidP="00CD649E">
            <w:pPr>
              <w:pStyle w:val="TableParagraph"/>
              <w:rPr>
                <w:color w:val="00B050"/>
                <w:sz w:val="24"/>
              </w:rPr>
            </w:pPr>
          </w:p>
          <w:p w14:paraId="77468A9F" w14:textId="711FE825" w:rsidR="00A03119" w:rsidRPr="00CB0293" w:rsidRDefault="00093EF3" w:rsidP="00CD649E">
            <w:pPr>
              <w:pStyle w:val="TableParagraph"/>
              <w:rPr>
                <w:color w:val="00B050"/>
                <w:sz w:val="24"/>
              </w:rPr>
            </w:pPr>
            <w:r>
              <w:rPr>
                <w:color w:val="00B050"/>
                <w:sz w:val="24"/>
              </w:rPr>
              <w:t xml:space="preserve"> </w:t>
            </w:r>
            <w:r w:rsidRPr="00093EF3">
              <w:rPr>
                <w:color w:val="FF0000"/>
                <w:sz w:val="24"/>
              </w:rPr>
              <w:t>RED</w:t>
            </w:r>
            <w:r w:rsidR="00A03119" w:rsidRPr="00093EF3">
              <w:rPr>
                <w:color w:val="FF0000"/>
                <w:sz w:val="24"/>
              </w:rPr>
              <w:t xml:space="preserve"> CHANGES LICENSING POLICY CHANGE</w:t>
            </w:r>
          </w:p>
        </w:tc>
        <w:tc>
          <w:tcPr>
            <w:tcW w:w="3081" w:type="dxa"/>
          </w:tcPr>
          <w:p w14:paraId="6840E10F" w14:textId="7FFA37C9" w:rsidR="00CD649E" w:rsidRPr="00CB0293" w:rsidRDefault="00CD649E" w:rsidP="00CD649E">
            <w:pPr>
              <w:pStyle w:val="TableParagraph"/>
              <w:rPr>
                <w:color w:val="00B050"/>
                <w:sz w:val="24"/>
              </w:rPr>
            </w:pPr>
          </w:p>
        </w:tc>
      </w:tr>
      <w:tr w:rsidR="00CD649E" w:rsidRPr="00EC4EF7" w14:paraId="139023C7" w14:textId="77777777" w:rsidTr="00CD649E">
        <w:trPr>
          <w:trHeight w:val="323"/>
        </w:trPr>
        <w:tc>
          <w:tcPr>
            <w:tcW w:w="3079" w:type="dxa"/>
          </w:tcPr>
          <w:p w14:paraId="4DF89F50" w14:textId="77777777" w:rsidR="00CD649E" w:rsidRPr="00EC4EF7" w:rsidRDefault="00CD649E" w:rsidP="00CD649E">
            <w:pPr>
              <w:pStyle w:val="TableParagraph"/>
              <w:rPr>
                <w:sz w:val="24"/>
              </w:rPr>
            </w:pPr>
          </w:p>
        </w:tc>
        <w:tc>
          <w:tcPr>
            <w:tcW w:w="3081" w:type="dxa"/>
          </w:tcPr>
          <w:p w14:paraId="560498DA" w14:textId="77777777" w:rsidR="00CD649E" w:rsidRPr="00EC4EF7" w:rsidRDefault="00CD649E" w:rsidP="00CD649E">
            <w:pPr>
              <w:pStyle w:val="TableParagraph"/>
              <w:rPr>
                <w:sz w:val="24"/>
              </w:rPr>
            </w:pPr>
          </w:p>
        </w:tc>
        <w:tc>
          <w:tcPr>
            <w:tcW w:w="3081" w:type="dxa"/>
          </w:tcPr>
          <w:p w14:paraId="0968C667" w14:textId="77777777" w:rsidR="00CD649E" w:rsidRPr="00EC4EF7" w:rsidRDefault="00CD649E" w:rsidP="00CD649E">
            <w:pPr>
              <w:pStyle w:val="TableParagraph"/>
              <w:rPr>
                <w:sz w:val="24"/>
              </w:rPr>
            </w:pPr>
          </w:p>
        </w:tc>
      </w:tr>
      <w:tr w:rsidR="00CD649E" w:rsidRPr="00EC4EF7" w14:paraId="1D323DA5" w14:textId="77777777" w:rsidTr="00CD649E">
        <w:trPr>
          <w:trHeight w:val="321"/>
        </w:trPr>
        <w:tc>
          <w:tcPr>
            <w:tcW w:w="3079" w:type="dxa"/>
          </w:tcPr>
          <w:p w14:paraId="1BB95247" w14:textId="77777777" w:rsidR="00CD649E" w:rsidRPr="00EC4EF7" w:rsidRDefault="00CD649E" w:rsidP="00CD649E">
            <w:pPr>
              <w:pStyle w:val="TableParagraph"/>
              <w:rPr>
                <w:sz w:val="24"/>
              </w:rPr>
            </w:pPr>
          </w:p>
        </w:tc>
        <w:tc>
          <w:tcPr>
            <w:tcW w:w="3081" w:type="dxa"/>
          </w:tcPr>
          <w:p w14:paraId="2F961E20" w14:textId="77777777" w:rsidR="00CD649E" w:rsidRPr="00EC4EF7" w:rsidRDefault="00CD649E" w:rsidP="00CD649E">
            <w:pPr>
              <w:pStyle w:val="TableParagraph"/>
              <w:rPr>
                <w:sz w:val="24"/>
              </w:rPr>
            </w:pPr>
          </w:p>
        </w:tc>
        <w:tc>
          <w:tcPr>
            <w:tcW w:w="3081" w:type="dxa"/>
          </w:tcPr>
          <w:p w14:paraId="2D0E6B2C" w14:textId="77777777" w:rsidR="00CD649E" w:rsidRPr="00EC4EF7" w:rsidRDefault="00CD649E" w:rsidP="00CD649E">
            <w:pPr>
              <w:pStyle w:val="TableParagraph"/>
              <w:rPr>
                <w:sz w:val="24"/>
              </w:rPr>
            </w:pPr>
          </w:p>
        </w:tc>
      </w:tr>
      <w:tr w:rsidR="00CD649E" w14:paraId="5FF5D17F" w14:textId="77777777" w:rsidTr="00CD649E">
        <w:trPr>
          <w:trHeight w:val="323"/>
        </w:trPr>
        <w:tc>
          <w:tcPr>
            <w:tcW w:w="3079" w:type="dxa"/>
          </w:tcPr>
          <w:p w14:paraId="2B73A16F" w14:textId="77777777" w:rsidR="00CD649E" w:rsidRDefault="00CD649E" w:rsidP="00CD649E">
            <w:pPr>
              <w:pStyle w:val="TableParagraph"/>
              <w:rPr>
                <w:rFonts w:ascii="Times New Roman"/>
                <w:sz w:val="24"/>
              </w:rPr>
            </w:pPr>
          </w:p>
        </w:tc>
        <w:tc>
          <w:tcPr>
            <w:tcW w:w="3081" w:type="dxa"/>
          </w:tcPr>
          <w:p w14:paraId="0E04E589" w14:textId="77777777" w:rsidR="00CD649E" w:rsidRDefault="00CD649E" w:rsidP="00CD649E">
            <w:pPr>
              <w:pStyle w:val="TableParagraph"/>
              <w:rPr>
                <w:rFonts w:ascii="Times New Roman"/>
                <w:sz w:val="24"/>
              </w:rPr>
            </w:pPr>
          </w:p>
        </w:tc>
        <w:tc>
          <w:tcPr>
            <w:tcW w:w="3081" w:type="dxa"/>
          </w:tcPr>
          <w:p w14:paraId="6CE673D0" w14:textId="77777777" w:rsidR="00CD649E" w:rsidRDefault="00CD649E" w:rsidP="00CD649E">
            <w:pPr>
              <w:pStyle w:val="TableParagraph"/>
              <w:rPr>
                <w:rFonts w:ascii="Times New Roman"/>
                <w:sz w:val="24"/>
              </w:rPr>
            </w:pPr>
          </w:p>
        </w:tc>
      </w:tr>
    </w:tbl>
    <w:p w14:paraId="13AB3887" w14:textId="77777777" w:rsidR="00544305" w:rsidRDefault="00544305">
      <w:pPr>
        <w:pStyle w:val="BodyText"/>
        <w:rPr>
          <w:sz w:val="20"/>
        </w:rPr>
      </w:pPr>
    </w:p>
    <w:p w14:paraId="13AB3888" w14:textId="77777777" w:rsidR="00544305" w:rsidRDefault="00544305">
      <w:pPr>
        <w:pStyle w:val="BodyText"/>
        <w:spacing w:before="7"/>
        <w:rPr>
          <w:sz w:val="13"/>
        </w:rPr>
      </w:pPr>
    </w:p>
    <w:p w14:paraId="13AB38B5" w14:textId="77777777" w:rsidR="00544305" w:rsidRDefault="00544305">
      <w:pPr>
        <w:rPr>
          <w:rFonts w:ascii="Times New Roman"/>
          <w:sz w:val="24"/>
        </w:rPr>
        <w:sectPr w:rsidR="00544305" w:rsidSect="001B3A94">
          <w:footerReference w:type="default" r:id="rId12"/>
          <w:pgSz w:w="11910" w:h="16840"/>
          <w:pgMar w:top="1340" w:right="200" w:bottom="280" w:left="260" w:header="720" w:footer="720" w:gutter="0"/>
          <w:cols w:space="720"/>
        </w:sectPr>
      </w:pPr>
    </w:p>
    <w:p w14:paraId="13AB38B6" w14:textId="77777777" w:rsidR="00544305" w:rsidRDefault="00D61216" w:rsidP="006F364B">
      <w:pPr>
        <w:pStyle w:val="Heading1"/>
        <w:numPr>
          <w:ilvl w:val="0"/>
          <w:numId w:val="7"/>
        </w:numPr>
        <w:tabs>
          <w:tab w:val="left" w:pos="887"/>
          <w:tab w:val="left" w:pos="888"/>
        </w:tabs>
      </w:pPr>
      <w:bookmarkStart w:id="0" w:name="1._Introduction"/>
      <w:bookmarkStart w:id="1" w:name="_bookmark0"/>
      <w:bookmarkStart w:id="2" w:name="_Toc193891265"/>
      <w:bookmarkEnd w:id="0"/>
      <w:bookmarkEnd w:id="1"/>
      <w:r>
        <w:lastRenderedPageBreak/>
        <w:t>Introduction</w:t>
      </w:r>
      <w:bookmarkEnd w:id="2"/>
    </w:p>
    <w:p w14:paraId="13AB38B7" w14:textId="52A6B551" w:rsidR="00544305" w:rsidRDefault="00D61216" w:rsidP="006F364B">
      <w:pPr>
        <w:pStyle w:val="ListParagraph"/>
        <w:numPr>
          <w:ilvl w:val="1"/>
          <w:numId w:val="7"/>
        </w:numPr>
        <w:tabs>
          <w:tab w:val="left" w:pos="887"/>
          <w:tab w:val="left" w:pos="888"/>
        </w:tabs>
        <w:spacing w:before="295" w:line="276" w:lineRule="auto"/>
        <w:ind w:right="429"/>
        <w:rPr>
          <w:sz w:val="24"/>
        </w:rPr>
      </w:pPr>
      <w:r>
        <w:rPr>
          <w:sz w:val="24"/>
        </w:rPr>
        <w:t>Cherwell District Council is responsible for the licensing and enforcement of Private Hire and Hackney Carriage Vehicle trades within the district. The key objectives of the Private Hire and Hackney Carriage Vehicle licensing regime are ensuring public safety and the protection of residents and visitors to the district.</w:t>
      </w:r>
    </w:p>
    <w:p w14:paraId="13AB38B8" w14:textId="77777777" w:rsidR="00544305" w:rsidRDefault="00D61216" w:rsidP="006F364B">
      <w:pPr>
        <w:pStyle w:val="ListParagraph"/>
        <w:numPr>
          <w:ilvl w:val="1"/>
          <w:numId w:val="7"/>
        </w:numPr>
        <w:tabs>
          <w:tab w:val="left" w:pos="887"/>
          <w:tab w:val="left" w:pos="888"/>
        </w:tabs>
        <w:spacing w:before="202" w:line="276" w:lineRule="auto"/>
        <w:ind w:right="377"/>
        <w:rPr>
          <w:sz w:val="24"/>
        </w:rPr>
      </w:pPr>
      <w:r>
        <w:rPr>
          <w:sz w:val="24"/>
        </w:rPr>
        <w:t>This policy and the appendices detail how the licensing of drivers, vehicles and operators will be undertaken by the Council. The policy has immediate effect and will be applied to all existing licences and all new</w:t>
      </w:r>
      <w:r>
        <w:rPr>
          <w:spacing w:val="-5"/>
          <w:sz w:val="24"/>
        </w:rPr>
        <w:t xml:space="preserve"> </w:t>
      </w:r>
      <w:r>
        <w:rPr>
          <w:sz w:val="24"/>
        </w:rPr>
        <w:t>applications.</w:t>
      </w:r>
    </w:p>
    <w:p w14:paraId="13AB38B9" w14:textId="77777777" w:rsidR="00544305" w:rsidRDefault="00D61216" w:rsidP="006F364B">
      <w:pPr>
        <w:pStyle w:val="ListParagraph"/>
        <w:numPr>
          <w:ilvl w:val="1"/>
          <w:numId w:val="7"/>
        </w:numPr>
        <w:tabs>
          <w:tab w:val="left" w:pos="887"/>
          <w:tab w:val="left" w:pos="888"/>
        </w:tabs>
        <w:spacing w:before="200" w:line="276" w:lineRule="auto"/>
        <w:ind w:right="739"/>
        <w:rPr>
          <w:sz w:val="24"/>
        </w:rPr>
      </w:pPr>
      <w:r>
        <w:rPr>
          <w:sz w:val="24"/>
        </w:rPr>
        <w:t>The Council reserves the right to review and if necessary, reverse any decision if information comes to light that identifies the initial decision as being</w:t>
      </w:r>
      <w:r>
        <w:rPr>
          <w:spacing w:val="-12"/>
          <w:sz w:val="24"/>
        </w:rPr>
        <w:t xml:space="preserve"> </w:t>
      </w:r>
      <w:r>
        <w:rPr>
          <w:sz w:val="24"/>
        </w:rPr>
        <w:t>incorrect.</w:t>
      </w:r>
    </w:p>
    <w:p w14:paraId="13AB38BA" w14:textId="77777777" w:rsidR="00544305" w:rsidRDefault="00544305">
      <w:pPr>
        <w:pStyle w:val="BodyText"/>
        <w:spacing w:before="8"/>
      </w:pPr>
    </w:p>
    <w:p w14:paraId="13AB38BB" w14:textId="77777777" w:rsidR="00544305" w:rsidRDefault="00D61216" w:rsidP="006F364B">
      <w:pPr>
        <w:pStyle w:val="ListParagraph"/>
        <w:numPr>
          <w:ilvl w:val="1"/>
          <w:numId w:val="7"/>
        </w:numPr>
        <w:tabs>
          <w:tab w:val="left" w:pos="733"/>
          <w:tab w:val="left" w:pos="734"/>
        </w:tabs>
        <w:ind w:left="733" w:hanging="567"/>
        <w:rPr>
          <w:sz w:val="24"/>
        </w:rPr>
      </w:pPr>
      <w:r>
        <w:rPr>
          <w:sz w:val="24"/>
        </w:rPr>
        <w:t>In developing this policy the Council has had regard to the</w:t>
      </w:r>
      <w:r>
        <w:rPr>
          <w:spacing w:val="-35"/>
          <w:sz w:val="24"/>
        </w:rPr>
        <w:t xml:space="preserve"> </w:t>
      </w:r>
      <w:r>
        <w:rPr>
          <w:sz w:val="24"/>
        </w:rPr>
        <w:t>following:</w:t>
      </w:r>
    </w:p>
    <w:p w14:paraId="13AB38BC" w14:textId="77777777" w:rsidR="00544305" w:rsidRDefault="00544305">
      <w:pPr>
        <w:pStyle w:val="BodyText"/>
        <w:spacing w:before="1"/>
      </w:pPr>
    </w:p>
    <w:p w14:paraId="13AB38BD" w14:textId="77777777" w:rsidR="00544305"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Pr>
          <w:sz w:val="24"/>
        </w:rPr>
        <w:t>Local Government (Miscellaneous Provisions) Act</w:t>
      </w:r>
      <w:r>
        <w:rPr>
          <w:spacing w:val="-25"/>
          <w:sz w:val="24"/>
        </w:rPr>
        <w:t xml:space="preserve"> </w:t>
      </w:r>
      <w:r>
        <w:rPr>
          <w:sz w:val="24"/>
        </w:rPr>
        <w:t>1976</w:t>
      </w:r>
    </w:p>
    <w:p w14:paraId="13AB38BE" w14:textId="77777777" w:rsidR="00544305"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Pr>
          <w:sz w:val="24"/>
        </w:rPr>
        <w:t>Town Police Clauses Act 1847</w:t>
      </w:r>
    </w:p>
    <w:p w14:paraId="13AB38BF" w14:textId="77777777" w:rsidR="00544305"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Pr>
          <w:sz w:val="24"/>
        </w:rPr>
        <w:t>Guidance on the Rehabilitation of Offenders Act 1974 – March</w:t>
      </w:r>
      <w:r>
        <w:rPr>
          <w:spacing w:val="-6"/>
          <w:sz w:val="24"/>
        </w:rPr>
        <w:t xml:space="preserve"> </w:t>
      </w:r>
      <w:r>
        <w:rPr>
          <w:sz w:val="24"/>
        </w:rPr>
        <w:t>2014</w:t>
      </w:r>
    </w:p>
    <w:p w14:paraId="13AB38C0" w14:textId="77777777" w:rsidR="00544305" w:rsidRDefault="00D61216" w:rsidP="006F364B">
      <w:pPr>
        <w:pStyle w:val="ListParagraph"/>
        <w:numPr>
          <w:ilvl w:val="2"/>
          <w:numId w:val="7"/>
        </w:numPr>
        <w:tabs>
          <w:tab w:val="left" w:pos="1595"/>
          <w:tab w:val="left" w:pos="1596"/>
        </w:tabs>
        <w:ind w:right="455" w:hanging="360"/>
        <w:rPr>
          <w:rFonts w:ascii="Symbol" w:hAnsi="Symbol"/>
          <w:sz w:val="24"/>
        </w:rPr>
      </w:pPr>
      <w:r>
        <w:rPr>
          <w:sz w:val="24"/>
        </w:rPr>
        <w:t>Disclosure Barring Service Information Note on Rehabilitation of Offenders Act 1974 and Police Act 1997 Orders – 2013</w:t>
      </w:r>
    </w:p>
    <w:p w14:paraId="13AB38C1" w14:textId="77777777" w:rsidR="00544305" w:rsidRDefault="00D61216" w:rsidP="006F364B">
      <w:pPr>
        <w:pStyle w:val="ListParagraph"/>
        <w:numPr>
          <w:ilvl w:val="2"/>
          <w:numId w:val="7"/>
        </w:numPr>
        <w:tabs>
          <w:tab w:val="left" w:pos="1595"/>
          <w:tab w:val="left" w:pos="1596"/>
        </w:tabs>
        <w:ind w:right="318" w:hanging="360"/>
        <w:rPr>
          <w:rFonts w:ascii="Symbol" w:hAnsi="Symbol"/>
          <w:sz w:val="24"/>
        </w:rPr>
      </w:pPr>
      <w:r>
        <w:rPr>
          <w:sz w:val="24"/>
        </w:rPr>
        <w:t>Taxi and PHV Licensing Criminal Convictions; Policy, Local Government Regulation, Sept 2010</w:t>
      </w:r>
    </w:p>
    <w:p w14:paraId="13AB38C2" w14:textId="77777777" w:rsidR="00544305" w:rsidRDefault="00D61216" w:rsidP="006F364B">
      <w:pPr>
        <w:pStyle w:val="ListParagraph"/>
        <w:numPr>
          <w:ilvl w:val="2"/>
          <w:numId w:val="7"/>
        </w:numPr>
        <w:tabs>
          <w:tab w:val="left" w:pos="1595"/>
          <w:tab w:val="left" w:pos="1596"/>
        </w:tabs>
        <w:spacing w:line="290" w:lineRule="exact"/>
        <w:ind w:hanging="361"/>
        <w:rPr>
          <w:rFonts w:ascii="Symbol" w:hAnsi="Symbol"/>
          <w:sz w:val="24"/>
        </w:rPr>
      </w:pPr>
      <w:r>
        <w:rPr>
          <w:sz w:val="24"/>
        </w:rPr>
        <w:t>Equalities Act</w:t>
      </w:r>
      <w:r>
        <w:rPr>
          <w:spacing w:val="-5"/>
          <w:sz w:val="24"/>
        </w:rPr>
        <w:t xml:space="preserve"> </w:t>
      </w:r>
      <w:r>
        <w:rPr>
          <w:sz w:val="24"/>
        </w:rPr>
        <w:t>2010</w:t>
      </w:r>
    </w:p>
    <w:p w14:paraId="13AB38C3"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Regulators Code 2014</w:t>
      </w:r>
    </w:p>
    <w:p w14:paraId="13AB38C4" w14:textId="77777777" w:rsidR="00544305" w:rsidRPr="00B31D12"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sidRPr="00B31D12">
        <w:rPr>
          <w:sz w:val="24"/>
        </w:rPr>
        <w:t>Road Traffic Acts</w:t>
      </w:r>
    </w:p>
    <w:p w14:paraId="13AB38C5" w14:textId="77777777" w:rsidR="00544305" w:rsidRPr="00B31D12"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sidRPr="00B31D12">
        <w:rPr>
          <w:sz w:val="24"/>
        </w:rPr>
        <w:t>Crime and Disorder Act</w:t>
      </w:r>
      <w:r w:rsidRPr="00B31D12">
        <w:rPr>
          <w:spacing w:val="1"/>
          <w:sz w:val="24"/>
        </w:rPr>
        <w:t xml:space="preserve"> </w:t>
      </w:r>
      <w:r w:rsidRPr="00B31D12">
        <w:rPr>
          <w:sz w:val="24"/>
        </w:rPr>
        <w:t>1998</w:t>
      </w:r>
    </w:p>
    <w:p w14:paraId="13AB38C6"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Health Act</w:t>
      </w:r>
      <w:r w:rsidRPr="00B31D12">
        <w:rPr>
          <w:spacing w:val="1"/>
          <w:sz w:val="24"/>
        </w:rPr>
        <w:t xml:space="preserve"> </w:t>
      </w:r>
      <w:r w:rsidRPr="00B31D12">
        <w:rPr>
          <w:sz w:val="24"/>
        </w:rPr>
        <w:t>2006</w:t>
      </w:r>
    </w:p>
    <w:p w14:paraId="13AB38C7"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Data Protection Act</w:t>
      </w:r>
      <w:r w:rsidRPr="00B31D12">
        <w:rPr>
          <w:spacing w:val="-1"/>
          <w:sz w:val="24"/>
        </w:rPr>
        <w:t xml:space="preserve"> </w:t>
      </w:r>
      <w:r w:rsidRPr="00B31D12">
        <w:rPr>
          <w:sz w:val="24"/>
        </w:rPr>
        <w:t>1998</w:t>
      </w:r>
    </w:p>
    <w:p w14:paraId="13AB38C8" w14:textId="77777777" w:rsidR="00544305" w:rsidRPr="00B31D12"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sidRPr="00B31D12">
        <w:rPr>
          <w:sz w:val="24"/>
        </w:rPr>
        <w:t>General Data Protection Regulations</w:t>
      </w:r>
      <w:r w:rsidRPr="00B31D12">
        <w:rPr>
          <w:spacing w:val="-3"/>
          <w:sz w:val="24"/>
        </w:rPr>
        <w:t xml:space="preserve"> </w:t>
      </w:r>
      <w:r w:rsidRPr="00B31D12">
        <w:rPr>
          <w:sz w:val="24"/>
        </w:rPr>
        <w:t>2018</w:t>
      </w:r>
    </w:p>
    <w:p w14:paraId="13AB38C9" w14:textId="77777777" w:rsidR="00544305" w:rsidRPr="00B31D12"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sidRPr="00B31D12">
        <w:rPr>
          <w:sz w:val="24"/>
        </w:rPr>
        <w:t>Jay Report into Child Sexual Exploitation (CSE) in</w:t>
      </w:r>
      <w:r w:rsidRPr="00B31D12">
        <w:rPr>
          <w:spacing w:val="-3"/>
          <w:sz w:val="24"/>
        </w:rPr>
        <w:t xml:space="preserve"> </w:t>
      </w:r>
      <w:r w:rsidRPr="00B31D12">
        <w:rPr>
          <w:sz w:val="24"/>
        </w:rPr>
        <w:t>Rotherham</w:t>
      </w:r>
    </w:p>
    <w:p w14:paraId="13AB38CA"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The Serious Case Review into Child Sexual Exploitation in</w:t>
      </w:r>
      <w:r w:rsidRPr="00B31D12">
        <w:rPr>
          <w:spacing w:val="-4"/>
          <w:sz w:val="24"/>
        </w:rPr>
        <w:t xml:space="preserve"> </w:t>
      </w:r>
      <w:r w:rsidRPr="00B31D12">
        <w:rPr>
          <w:sz w:val="24"/>
        </w:rPr>
        <w:t>Oxfordshire</w:t>
      </w:r>
    </w:p>
    <w:p w14:paraId="13AB38CB"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Cherwell District Council Enforcement</w:t>
      </w:r>
      <w:r w:rsidRPr="00B31D12">
        <w:rPr>
          <w:spacing w:val="-2"/>
          <w:sz w:val="24"/>
        </w:rPr>
        <w:t xml:space="preserve"> </w:t>
      </w:r>
      <w:r w:rsidRPr="00B31D12">
        <w:rPr>
          <w:sz w:val="24"/>
        </w:rPr>
        <w:t>Policy</w:t>
      </w:r>
    </w:p>
    <w:p w14:paraId="13AB38CC" w14:textId="77777777" w:rsidR="00544305" w:rsidRPr="00B31D12"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sidRPr="00B31D12">
        <w:rPr>
          <w:sz w:val="24"/>
        </w:rPr>
        <w:t>Policing &amp; Crime Act 2017</w:t>
      </w:r>
    </w:p>
    <w:p w14:paraId="13AB38CD" w14:textId="77777777" w:rsidR="00544305" w:rsidRPr="000C731F"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sidRPr="00B31D12">
        <w:rPr>
          <w:sz w:val="24"/>
        </w:rPr>
        <w:t>Department for Transport Statutory Taxi &amp; Private Hire Vehicle</w:t>
      </w:r>
      <w:r w:rsidRPr="00B31D12">
        <w:rPr>
          <w:spacing w:val="-11"/>
          <w:sz w:val="24"/>
        </w:rPr>
        <w:t xml:space="preserve"> </w:t>
      </w:r>
      <w:r w:rsidRPr="00B31D12">
        <w:rPr>
          <w:sz w:val="24"/>
        </w:rPr>
        <w:t>Standards</w:t>
      </w:r>
    </w:p>
    <w:p w14:paraId="454DD54A" w14:textId="39C39035" w:rsidR="000C731F" w:rsidRPr="00CB0293" w:rsidRDefault="000C731F" w:rsidP="006F364B">
      <w:pPr>
        <w:pStyle w:val="ListParagraph"/>
        <w:numPr>
          <w:ilvl w:val="2"/>
          <w:numId w:val="7"/>
        </w:numPr>
        <w:tabs>
          <w:tab w:val="left" w:pos="1595"/>
          <w:tab w:val="left" w:pos="1596"/>
        </w:tabs>
        <w:spacing w:line="292" w:lineRule="exact"/>
        <w:ind w:hanging="361"/>
        <w:rPr>
          <w:rFonts w:ascii="Symbol" w:hAnsi="Symbol"/>
          <w:color w:val="00B050"/>
          <w:sz w:val="24"/>
        </w:rPr>
      </w:pPr>
      <w:r w:rsidRPr="00CB0293">
        <w:rPr>
          <w:color w:val="00B050"/>
          <w:sz w:val="24"/>
        </w:rPr>
        <w:t>Department for Transport Taxi and Private Hire vehicle licensing best practice guidance</w:t>
      </w:r>
    </w:p>
    <w:p w14:paraId="13AB38CE"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The Care Act 2014</w:t>
      </w:r>
    </w:p>
    <w:p w14:paraId="13AB38CF" w14:textId="77777777" w:rsidR="00544305" w:rsidRPr="00B31D12"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sidRPr="00B31D12">
        <w:rPr>
          <w:sz w:val="24"/>
        </w:rPr>
        <w:t>The Public Interest Disclosures Act 1998</w:t>
      </w:r>
      <w:r w:rsidRPr="00B31D12">
        <w:rPr>
          <w:spacing w:val="-1"/>
          <w:sz w:val="24"/>
        </w:rPr>
        <w:t xml:space="preserve"> </w:t>
      </w:r>
      <w:r w:rsidRPr="00B31D12">
        <w:rPr>
          <w:sz w:val="24"/>
        </w:rPr>
        <w:t>(PIDA)</w:t>
      </w:r>
    </w:p>
    <w:p w14:paraId="13AB38D0" w14:textId="77777777" w:rsidR="00544305" w:rsidRPr="00B31D12" w:rsidRDefault="00D61216" w:rsidP="006F364B">
      <w:pPr>
        <w:pStyle w:val="ListParagraph"/>
        <w:numPr>
          <w:ilvl w:val="2"/>
          <w:numId w:val="7"/>
        </w:numPr>
        <w:tabs>
          <w:tab w:val="left" w:pos="1595"/>
          <w:tab w:val="left" w:pos="1596"/>
        </w:tabs>
        <w:spacing w:line="292" w:lineRule="exact"/>
        <w:ind w:hanging="361"/>
        <w:rPr>
          <w:rFonts w:ascii="Symbol" w:hAnsi="Symbol"/>
          <w:sz w:val="24"/>
        </w:rPr>
      </w:pPr>
      <w:r w:rsidRPr="00B31D12">
        <w:rPr>
          <w:sz w:val="24"/>
        </w:rPr>
        <w:t>Safeguarding and Vulnerable Groups Act</w:t>
      </w:r>
      <w:r w:rsidRPr="00B31D12">
        <w:rPr>
          <w:spacing w:val="-7"/>
          <w:sz w:val="24"/>
        </w:rPr>
        <w:t xml:space="preserve"> </w:t>
      </w:r>
      <w:r w:rsidRPr="00B31D12">
        <w:rPr>
          <w:sz w:val="24"/>
        </w:rPr>
        <w:t>2006</w:t>
      </w:r>
    </w:p>
    <w:p w14:paraId="13AB38D1"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Taxi and Private Hire Vehicle (Safeguarding and Road Safety) Act</w:t>
      </w:r>
      <w:r w:rsidRPr="00B31D12">
        <w:rPr>
          <w:spacing w:val="-12"/>
          <w:sz w:val="24"/>
        </w:rPr>
        <w:t xml:space="preserve"> </w:t>
      </w:r>
      <w:r w:rsidRPr="00B31D12">
        <w:rPr>
          <w:sz w:val="24"/>
        </w:rPr>
        <w:t>2022</w:t>
      </w:r>
    </w:p>
    <w:p w14:paraId="13AB38D2"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The National Register of Refusals and Revocations (NR3</w:t>
      </w:r>
      <w:r w:rsidRPr="00B31D12">
        <w:rPr>
          <w:spacing w:val="-6"/>
          <w:sz w:val="24"/>
        </w:rPr>
        <w:t xml:space="preserve"> </w:t>
      </w:r>
      <w:r w:rsidRPr="00B31D12">
        <w:rPr>
          <w:sz w:val="24"/>
        </w:rPr>
        <w:t>register)</w:t>
      </w:r>
    </w:p>
    <w:p w14:paraId="13AB38D3" w14:textId="77777777" w:rsidR="00544305" w:rsidRPr="00B31D12" w:rsidRDefault="00D61216" w:rsidP="006F364B">
      <w:pPr>
        <w:pStyle w:val="ListParagraph"/>
        <w:numPr>
          <w:ilvl w:val="2"/>
          <w:numId w:val="7"/>
        </w:numPr>
        <w:tabs>
          <w:tab w:val="left" w:pos="1595"/>
          <w:tab w:val="left" w:pos="1596"/>
        </w:tabs>
        <w:spacing w:line="293" w:lineRule="exact"/>
        <w:ind w:hanging="361"/>
        <w:rPr>
          <w:rFonts w:ascii="Symbol" w:hAnsi="Symbol"/>
          <w:sz w:val="24"/>
        </w:rPr>
      </w:pPr>
      <w:r w:rsidRPr="00B31D12">
        <w:rPr>
          <w:sz w:val="24"/>
        </w:rPr>
        <w:t>Other relevant</w:t>
      </w:r>
      <w:r w:rsidRPr="00B31D12">
        <w:rPr>
          <w:spacing w:val="-4"/>
          <w:sz w:val="24"/>
        </w:rPr>
        <w:t xml:space="preserve"> </w:t>
      </w:r>
      <w:r w:rsidRPr="00B31D12">
        <w:rPr>
          <w:sz w:val="24"/>
        </w:rPr>
        <w:t>legislation</w:t>
      </w:r>
    </w:p>
    <w:p w14:paraId="13AB38D4" w14:textId="77777777" w:rsidR="00544305" w:rsidRPr="00B31D12" w:rsidRDefault="00D61216" w:rsidP="006F364B">
      <w:pPr>
        <w:pStyle w:val="ListParagraph"/>
        <w:numPr>
          <w:ilvl w:val="1"/>
          <w:numId w:val="7"/>
        </w:numPr>
        <w:tabs>
          <w:tab w:val="left" w:pos="875"/>
          <w:tab w:val="left" w:pos="876"/>
        </w:tabs>
        <w:spacing w:before="195" w:line="276" w:lineRule="auto"/>
        <w:ind w:left="875" w:right="681" w:hanging="708"/>
        <w:rPr>
          <w:sz w:val="24"/>
        </w:rPr>
      </w:pPr>
      <w:r w:rsidRPr="00B31D12">
        <w:rPr>
          <w:sz w:val="24"/>
        </w:rPr>
        <w:t>In this document the term Council means Cherwell District Council, it’s Scheme of Delegation and decision-making framework as set out in the Council’s</w:t>
      </w:r>
      <w:r w:rsidRPr="00B31D12">
        <w:rPr>
          <w:spacing w:val="-6"/>
          <w:sz w:val="24"/>
        </w:rPr>
        <w:t xml:space="preserve"> </w:t>
      </w:r>
      <w:r w:rsidRPr="00B31D12">
        <w:rPr>
          <w:sz w:val="24"/>
        </w:rPr>
        <w:t>constitution.</w:t>
      </w:r>
    </w:p>
    <w:p w14:paraId="13AB38D5" w14:textId="77777777" w:rsidR="00544305" w:rsidRPr="00B31D12" w:rsidRDefault="00544305">
      <w:pPr>
        <w:spacing w:line="276" w:lineRule="auto"/>
        <w:rPr>
          <w:sz w:val="24"/>
        </w:rPr>
        <w:sectPr w:rsidR="00544305" w:rsidRPr="00B31D12" w:rsidSect="001B3A94">
          <w:pgSz w:w="11910" w:h="16840"/>
          <w:pgMar w:top="1360" w:right="200" w:bottom="280" w:left="260" w:header="720" w:footer="720" w:gutter="0"/>
          <w:cols w:space="720"/>
        </w:sectPr>
      </w:pPr>
    </w:p>
    <w:p w14:paraId="13AB38D6" w14:textId="77777777" w:rsidR="00544305" w:rsidRPr="00B31D12" w:rsidRDefault="00D61216" w:rsidP="006F364B">
      <w:pPr>
        <w:pStyle w:val="Heading1"/>
        <w:numPr>
          <w:ilvl w:val="0"/>
          <w:numId w:val="7"/>
        </w:numPr>
        <w:tabs>
          <w:tab w:val="left" w:pos="887"/>
          <w:tab w:val="left" w:pos="888"/>
        </w:tabs>
      </w:pPr>
      <w:bookmarkStart w:id="3" w:name="2._Scope"/>
      <w:bookmarkStart w:id="4" w:name="_bookmark1"/>
      <w:bookmarkStart w:id="5" w:name="_Toc193891266"/>
      <w:bookmarkEnd w:id="3"/>
      <w:bookmarkEnd w:id="4"/>
      <w:r w:rsidRPr="00B31D12">
        <w:lastRenderedPageBreak/>
        <w:t>Scope</w:t>
      </w:r>
      <w:bookmarkEnd w:id="5"/>
    </w:p>
    <w:p w14:paraId="13AB38D7" w14:textId="77777777" w:rsidR="00544305" w:rsidRPr="00B31D12" w:rsidRDefault="00D61216" w:rsidP="00A85663">
      <w:pPr>
        <w:pStyle w:val="ListParagraph"/>
        <w:tabs>
          <w:tab w:val="left" w:pos="887"/>
          <w:tab w:val="left" w:pos="888"/>
        </w:tabs>
        <w:spacing w:before="295" w:line="276" w:lineRule="auto"/>
        <w:ind w:right="336" w:firstLine="0"/>
        <w:rPr>
          <w:sz w:val="24"/>
        </w:rPr>
      </w:pPr>
      <w:r w:rsidRPr="00B31D12">
        <w:rPr>
          <w:sz w:val="24"/>
        </w:rPr>
        <w:t>This policy sets out the process for applying for a Private Hire or Hackney Carriage driver, operator and vehicle licence; the requirements to hold a licence; the conditions to be adhered to, and the grounds for and process by which the Council may take action against a</w:t>
      </w:r>
      <w:r w:rsidRPr="00B31D12">
        <w:rPr>
          <w:spacing w:val="-29"/>
          <w:sz w:val="24"/>
        </w:rPr>
        <w:t xml:space="preserve"> </w:t>
      </w:r>
      <w:r w:rsidRPr="00B31D12">
        <w:rPr>
          <w:sz w:val="24"/>
        </w:rPr>
        <w:t>licence.</w:t>
      </w:r>
    </w:p>
    <w:p w14:paraId="13AB38D8" w14:textId="77777777" w:rsidR="00544305" w:rsidRPr="00B31D12" w:rsidRDefault="00544305">
      <w:pPr>
        <w:pStyle w:val="BodyText"/>
        <w:rPr>
          <w:sz w:val="26"/>
        </w:rPr>
      </w:pPr>
    </w:p>
    <w:p w14:paraId="13AB38D9" w14:textId="77777777" w:rsidR="00544305" w:rsidRPr="00B31D12" w:rsidRDefault="00D61216" w:rsidP="006F364B">
      <w:pPr>
        <w:pStyle w:val="Heading1"/>
        <w:numPr>
          <w:ilvl w:val="0"/>
          <w:numId w:val="7"/>
        </w:numPr>
        <w:tabs>
          <w:tab w:val="left" w:pos="887"/>
          <w:tab w:val="left" w:pos="888"/>
        </w:tabs>
        <w:spacing w:before="181"/>
      </w:pPr>
      <w:bookmarkStart w:id="6" w:name="3._Policy_Statement"/>
      <w:bookmarkStart w:id="7" w:name="_bookmark2"/>
      <w:bookmarkStart w:id="8" w:name="_Toc193891267"/>
      <w:bookmarkEnd w:id="6"/>
      <w:bookmarkEnd w:id="7"/>
      <w:r w:rsidRPr="00B31D12">
        <w:t>Policy</w:t>
      </w:r>
      <w:r w:rsidRPr="00B31D12">
        <w:rPr>
          <w:spacing w:val="-2"/>
        </w:rPr>
        <w:t xml:space="preserve"> </w:t>
      </w:r>
      <w:r w:rsidRPr="00B31D12">
        <w:t>Statement</w:t>
      </w:r>
      <w:bookmarkEnd w:id="8"/>
    </w:p>
    <w:p w14:paraId="13AB38DA" w14:textId="2F96A1D6" w:rsidR="00544305" w:rsidRPr="00B31D12" w:rsidRDefault="00D61216" w:rsidP="006F364B">
      <w:pPr>
        <w:pStyle w:val="ListParagraph"/>
        <w:numPr>
          <w:ilvl w:val="1"/>
          <w:numId w:val="7"/>
        </w:numPr>
        <w:tabs>
          <w:tab w:val="left" w:pos="887"/>
          <w:tab w:val="left" w:pos="888"/>
        </w:tabs>
        <w:spacing w:before="295" w:line="276" w:lineRule="auto"/>
        <w:ind w:right="319"/>
        <w:rPr>
          <w:sz w:val="24"/>
        </w:rPr>
      </w:pPr>
      <w:r w:rsidRPr="00B31D12">
        <w:rPr>
          <w:sz w:val="24"/>
        </w:rPr>
        <w:t>The Council recognise the important role that Private Hire and Hackney Carriage Vehicle drivers play in enabling people to travel around the districts and while doing so act as ambassadors for the Council. In promoting these licensing aims and objectives the Council will expect licence holders to continuously adhere to the National Minimum Standards issued by the Department for Transport, along with the high standards outlined within this policy. This will help portray a positive image of both the Council and the licensed</w:t>
      </w:r>
      <w:r w:rsidRPr="00B31D12">
        <w:rPr>
          <w:spacing w:val="2"/>
          <w:sz w:val="24"/>
        </w:rPr>
        <w:t xml:space="preserve"> </w:t>
      </w:r>
      <w:r w:rsidRPr="00B31D12">
        <w:rPr>
          <w:sz w:val="24"/>
        </w:rPr>
        <w:t>trade.</w:t>
      </w:r>
    </w:p>
    <w:p w14:paraId="13AB38DB" w14:textId="77777777" w:rsidR="00544305" w:rsidRPr="00B31D12" w:rsidRDefault="00D61216">
      <w:pPr>
        <w:pStyle w:val="BodyText"/>
        <w:spacing w:before="201" w:line="276" w:lineRule="auto"/>
        <w:ind w:left="887" w:right="483"/>
      </w:pPr>
      <w:r w:rsidRPr="00B31D12">
        <w:t>To ensure continued Public Safety, and legislative compliance, the Council may update or alter the policy periodically. Such changes would be published on the Cherwell District Council website and affected license holders would be notified in advance of all such changes.</w:t>
      </w:r>
    </w:p>
    <w:p w14:paraId="13AB38DC" w14:textId="12A9A18E" w:rsidR="00544305" w:rsidRPr="00B31D12" w:rsidRDefault="00D61216" w:rsidP="006F364B">
      <w:pPr>
        <w:pStyle w:val="ListParagraph"/>
        <w:numPr>
          <w:ilvl w:val="1"/>
          <w:numId w:val="7"/>
        </w:numPr>
        <w:tabs>
          <w:tab w:val="left" w:pos="887"/>
          <w:tab w:val="left" w:pos="888"/>
        </w:tabs>
        <w:spacing w:before="200" w:line="276" w:lineRule="auto"/>
        <w:ind w:right="310"/>
        <w:rPr>
          <w:sz w:val="24"/>
        </w:rPr>
      </w:pPr>
      <w:r w:rsidRPr="00B31D12">
        <w:rPr>
          <w:sz w:val="24"/>
        </w:rPr>
        <w:t>The princip</w:t>
      </w:r>
      <w:r w:rsidR="0059460D" w:rsidRPr="00B31D12">
        <w:rPr>
          <w:sz w:val="24"/>
        </w:rPr>
        <w:t>al</w:t>
      </w:r>
      <w:r w:rsidRPr="00B31D12">
        <w:rPr>
          <w:sz w:val="24"/>
        </w:rPr>
        <w:t xml:space="preserve"> purpose of Private Hire and Hackney Carriage Vehicle licensing is to protect the public and promote public safety. Cherwell District Council (</w:t>
      </w:r>
      <w:r w:rsidR="00DF65E0" w:rsidRPr="00B31D12">
        <w:rPr>
          <w:sz w:val="24"/>
        </w:rPr>
        <w:t>‘t</w:t>
      </w:r>
      <w:r w:rsidRPr="00B31D12">
        <w:rPr>
          <w:sz w:val="24"/>
        </w:rPr>
        <w:t>he Council</w:t>
      </w:r>
      <w:r w:rsidR="00DF65E0" w:rsidRPr="00B31D12">
        <w:rPr>
          <w:sz w:val="24"/>
        </w:rPr>
        <w:t>’</w:t>
      </w:r>
      <w:r w:rsidRPr="00B31D12">
        <w:rPr>
          <w:sz w:val="24"/>
        </w:rPr>
        <w:t>) will adopt and carry out the Private Hire and Hackney Carriage licensing functions with a view to promoting the</w:t>
      </w:r>
      <w:r w:rsidRPr="00B31D12">
        <w:rPr>
          <w:spacing w:val="-41"/>
          <w:sz w:val="24"/>
        </w:rPr>
        <w:t xml:space="preserve"> </w:t>
      </w:r>
      <w:r w:rsidRPr="00B31D12">
        <w:rPr>
          <w:sz w:val="24"/>
        </w:rPr>
        <w:t>following:</w:t>
      </w:r>
    </w:p>
    <w:p w14:paraId="13AB38DD" w14:textId="77777777" w:rsidR="00544305" w:rsidRPr="00B31D12" w:rsidRDefault="00D61216" w:rsidP="006F364B">
      <w:pPr>
        <w:pStyle w:val="ListParagraph"/>
        <w:numPr>
          <w:ilvl w:val="2"/>
          <w:numId w:val="7"/>
        </w:numPr>
        <w:tabs>
          <w:tab w:val="left" w:pos="1595"/>
          <w:tab w:val="left" w:pos="1596"/>
        </w:tabs>
        <w:spacing w:before="200"/>
        <w:ind w:hanging="361"/>
        <w:rPr>
          <w:rFonts w:ascii="Symbol" w:hAnsi="Symbol"/>
          <w:sz w:val="24"/>
        </w:rPr>
      </w:pPr>
      <w:r w:rsidRPr="00B31D12">
        <w:rPr>
          <w:sz w:val="24"/>
        </w:rPr>
        <w:t>The protection of the</w:t>
      </w:r>
      <w:r w:rsidRPr="00B31D12">
        <w:rPr>
          <w:spacing w:val="3"/>
          <w:sz w:val="24"/>
        </w:rPr>
        <w:t xml:space="preserve"> </w:t>
      </w:r>
      <w:r w:rsidRPr="00B31D12">
        <w:rPr>
          <w:sz w:val="24"/>
        </w:rPr>
        <w:t>public</w:t>
      </w:r>
    </w:p>
    <w:p w14:paraId="13AB38DE" w14:textId="77777777" w:rsidR="00544305" w:rsidRPr="00B31D12" w:rsidRDefault="00D61216" w:rsidP="006F364B">
      <w:pPr>
        <w:pStyle w:val="ListParagraph"/>
        <w:numPr>
          <w:ilvl w:val="2"/>
          <w:numId w:val="7"/>
        </w:numPr>
        <w:tabs>
          <w:tab w:val="left" w:pos="1595"/>
          <w:tab w:val="left" w:pos="1596"/>
        </w:tabs>
        <w:spacing w:before="40"/>
        <w:ind w:hanging="361"/>
        <w:rPr>
          <w:rFonts w:ascii="Symbol" w:hAnsi="Symbol"/>
          <w:sz w:val="24"/>
        </w:rPr>
      </w:pPr>
      <w:r w:rsidRPr="00B31D12">
        <w:rPr>
          <w:sz w:val="24"/>
        </w:rPr>
        <w:t>Safeguarding children and the</w:t>
      </w:r>
      <w:r w:rsidRPr="00B31D12">
        <w:rPr>
          <w:spacing w:val="-3"/>
          <w:sz w:val="24"/>
        </w:rPr>
        <w:t xml:space="preserve"> </w:t>
      </w:r>
      <w:r w:rsidRPr="00B31D12">
        <w:rPr>
          <w:sz w:val="24"/>
        </w:rPr>
        <w:t>vulnerable</w:t>
      </w:r>
    </w:p>
    <w:p w14:paraId="13AB38DF" w14:textId="77777777" w:rsidR="00544305" w:rsidRPr="00B31D12" w:rsidRDefault="00D61216" w:rsidP="006F364B">
      <w:pPr>
        <w:pStyle w:val="ListParagraph"/>
        <w:numPr>
          <w:ilvl w:val="2"/>
          <w:numId w:val="7"/>
        </w:numPr>
        <w:tabs>
          <w:tab w:val="left" w:pos="1595"/>
          <w:tab w:val="left" w:pos="1596"/>
        </w:tabs>
        <w:spacing w:before="39"/>
        <w:ind w:hanging="361"/>
        <w:rPr>
          <w:rFonts w:ascii="Symbol" w:hAnsi="Symbol"/>
          <w:sz w:val="24"/>
        </w:rPr>
      </w:pPr>
      <w:r w:rsidRPr="00B31D12">
        <w:rPr>
          <w:sz w:val="24"/>
        </w:rPr>
        <w:t>The prevention of crime and/or disorder</w:t>
      </w:r>
    </w:p>
    <w:p w14:paraId="13AB38E0" w14:textId="77777777" w:rsidR="00544305" w:rsidRPr="00B31D12" w:rsidRDefault="00D61216" w:rsidP="006F364B">
      <w:pPr>
        <w:pStyle w:val="ListParagraph"/>
        <w:numPr>
          <w:ilvl w:val="2"/>
          <w:numId w:val="7"/>
        </w:numPr>
        <w:tabs>
          <w:tab w:val="left" w:pos="1595"/>
          <w:tab w:val="left" w:pos="1596"/>
        </w:tabs>
        <w:spacing w:before="40"/>
        <w:ind w:hanging="361"/>
        <w:rPr>
          <w:rFonts w:ascii="Symbol" w:hAnsi="Symbol"/>
          <w:sz w:val="24"/>
        </w:rPr>
      </w:pPr>
      <w:r w:rsidRPr="00B31D12">
        <w:rPr>
          <w:sz w:val="24"/>
        </w:rPr>
        <w:t>The safety and health of public and</w:t>
      </w:r>
      <w:r w:rsidRPr="00B31D12">
        <w:rPr>
          <w:spacing w:val="-4"/>
          <w:sz w:val="24"/>
        </w:rPr>
        <w:t xml:space="preserve"> </w:t>
      </w:r>
      <w:r w:rsidRPr="00B31D12">
        <w:rPr>
          <w:sz w:val="24"/>
        </w:rPr>
        <w:t>drivers</w:t>
      </w:r>
    </w:p>
    <w:p w14:paraId="13AB38E1" w14:textId="77777777" w:rsidR="00544305" w:rsidRPr="00B31D12" w:rsidRDefault="00D61216" w:rsidP="006F364B">
      <w:pPr>
        <w:pStyle w:val="ListParagraph"/>
        <w:numPr>
          <w:ilvl w:val="2"/>
          <w:numId w:val="7"/>
        </w:numPr>
        <w:tabs>
          <w:tab w:val="left" w:pos="1595"/>
          <w:tab w:val="left" w:pos="1596"/>
        </w:tabs>
        <w:spacing w:before="40"/>
        <w:ind w:hanging="361"/>
        <w:rPr>
          <w:rFonts w:ascii="Symbol" w:hAnsi="Symbol"/>
          <w:sz w:val="24"/>
        </w:rPr>
      </w:pPr>
      <w:r w:rsidRPr="00B31D12">
        <w:rPr>
          <w:sz w:val="24"/>
        </w:rPr>
        <w:t>Vehicle safety and</w:t>
      </w:r>
      <w:r w:rsidRPr="00B31D12">
        <w:rPr>
          <w:spacing w:val="-1"/>
          <w:sz w:val="24"/>
        </w:rPr>
        <w:t xml:space="preserve"> </w:t>
      </w:r>
      <w:r w:rsidRPr="00B31D12">
        <w:rPr>
          <w:sz w:val="24"/>
        </w:rPr>
        <w:t>suitability</w:t>
      </w:r>
    </w:p>
    <w:p w14:paraId="13AB38E2" w14:textId="77777777" w:rsidR="00544305" w:rsidRPr="00B31D12" w:rsidRDefault="00D61216" w:rsidP="006F364B">
      <w:pPr>
        <w:pStyle w:val="ListParagraph"/>
        <w:numPr>
          <w:ilvl w:val="2"/>
          <w:numId w:val="7"/>
        </w:numPr>
        <w:tabs>
          <w:tab w:val="left" w:pos="1595"/>
          <w:tab w:val="left" w:pos="1596"/>
        </w:tabs>
        <w:spacing w:before="39"/>
        <w:ind w:hanging="361"/>
        <w:rPr>
          <w:rFonts w:ascii="Symbol" w:hAnsi="Symbol"/>
          <w:sz w:val="24"/>
        </w:rPr>
      </w:pPr>
      <w:r w:rsidRPr="00B31D12">
        <w:rPr>
          <w:sz w:val="24"/>
        </w:rPr>
        <w:t>The protection of the</w:t>
      </w:r>
      <w:r w:rsidRPr="00B31D12">
        <w:rPr>
          <w:spacing w:val="3"/>
          <w:sz w:val="24"/>
        </w:rPr>
        <w:t xml:space="preserve"> </w:t>
      </w:r>
      <w:r w:rsidRPr="00B31D12">
        <w:rPr>
          <w:sz w:val="24"/>
        </w:rPr>
        <w:t>environment</w:t>
      </w:r>
    </w:p>
    <w:p w14:paraId="13AB38E3" w14:textId="77777777" w:rsidR="00544305" w:rsidRPr="00B31D12" w:rsidRDefault="00D61216" w:rsidP="006F364B">
      <w:pPr>
        <w:pStyle w:val="ListParagraph"/>
        <w:numPr>
          <w:ilvl w:val="1"/>
          <w:numId w:val="7"/>
        </w:numPr>
        <w:tabs>
          <w:tab w:val="left" w:pos="887"/>
          <w:tab w:val="left" w:pos="888"/>
        </w:tabs>
        <w:spacing w:before="238" w:line="278" w:lineRule="auto"/>
        <w:ind w:left="875" w:right="805" w:hanging="708"/>
        <w:rPr>
          <w:sz w:val="24"/>
        </w:rPr>
      </w:pPr>
      <w:r w:rsidRPr="00B31D12">
        <w:rPr>
          <w:sz w:val="24"/>
        </w:rPr>
        <w:t>The protection of the public, safeguarding children and the vulnerable, and the prevention of crime and /or disorder:</w:t>
      </w:r>
    </w:p>
    <w:p w14:paraId="13AB38E4" w14:textId="77777777" w:rsidR="00544305" w:rsidRPr="00B31D12" w:rsidRDefault="00D61216" w:rsidP="006F364B">
      <w:pPr>
        <w:pStyle w:val="ListParagraph"/>
        <w:numPr>
          <w:ilvl w:val="2"/>
          <w:numId w:val="7"/>
        </w:numPr>
        <w:tabs>
          <w:tab w:val="left" w:pos="1595"/>
          <w:tab w:val="left" w:pos="1596"/>
        </w:tabs>
        <w:spacing w:before="196" w:line="271" w:lineRule="auto"/>
        <w:ind w:right="1253" w:hanging="360"/>
        <w:rPr>
          <w:rFonts w:ascii="Symbol" w:hAnsi="Symbol"/>
          <w:sz w:val="24"/>
        </w:rPr>
      </w:pPr>
      <w:r w:rsidRPr="00B31D12">
        <w:rPr>
          <w:sz w:val="24"/>
        </w:rPr>
        <w:t>Raising awareness amongst licensees of issues of safeguarding children and the vulnerable</w:t>
      </w:r>
    </w:p>
    <w:p w14:paraId="13AB38E5" w14:textId="77777777" w:rsidR="00544305" w:rsidRPr="00B31D12" w:rsidRDefault="00D61216" w:rsidP="006F364B">
      <w:pPr>
        <w:pStyle w:val="ListParagraph"/>
        <w:numPr>
          <w:ilvl w:val="2"/>
          <w:numId w:val="7"/>
        </w:numPr>
        <w:tabs>
          <w:tab w:val="left" w:pos="1595"/>
          <w:tab w:val="left" w:pos="1596"/>
        </w:tabs>
        <w:spacing w:before="6"/>
        <w:ind w:hanging="361"/>
        <w:rPr>
          <w:rFonts w:ascii="Symbol" w:hAnsi="Symbol"/>
          <w:sz w:val="24"/>
        </w:rPr>
      </w:pPr>
      <w:r w:rsidRPr="00B31D12">
        <w:rPr>
          <w:sz w:val="24"/>
        </w:rPr>
        <w:t>Operating rules, conditions and disciplinary</w:t>
      </w:r>
      <w:r w:rsidRPr="00B31D12">
        <w:rPr>
          <w:spacing w:val="-3"/>
          <w:sz w:val="24"/>
        </w:rPr>
        <w:t xml:space="preserve"> </w:t>
      </w:r>
      <w:r w:rsidRPr="00B31D12">
        <w:rPr>
          <w:sz w:val="24"/>
        </w:rPr>
        <w:t>processes</w:t>
      </w:r>
    </w:p>
    <w:p w14:paraId="13AB38E6" w14:textId="77777777" w:rsidR="00544305" w:rsidRPr="00B31D12" w:rsidRDefault="00D61216" w:rsidP="006F364B">
      <w:pPr>
        <w:pStyle w:val="ListParagraph"/>
        <w:numPr>
          <w:ilvl w:val="2"/>
          <w:numId w:val="7"/>
        </w:numPr>
        <w:tabs>
          <w:tab w:val="left" w:pos="1595"/>
          <w:tab w:val="left" w:pos="1596"/>
        </w:tabs>
        <w:spacing w:before="40"/>
        <w:ind w:hanging="361"/>
        <w:rPr>
          <w:rFonts w:ascii="Symbol" w:hAnsi="Symbol"/>
          <w:sz w:val="24"/>
        </w:rPr>
      </w:pPr>
      <w:r w:rsidRPr="00B31D12">
        <w:rPr>
          <w:sz w:val="24"/>
        </w:rPr>
        <w:t>Vetting, training and monitoring of</w:t>
      </w:r>
      <w:r w:rsidRPr="00B31D12">
        <w:rPr>
          <w:spacing w:val="-5"/>
          <w:sz w:val="24"/>
        </w:rPr>
        <w:t xml:space="preserve"> </w:t>
      </w:r>
      <w:r w:rsidRPr="00B31D12">
        <w:rPr>
          <w:sz w:val="24"/>
        </w:rPr>
        <w:t>licensees</w:t>
      </w:r>
    </w:p>
    <w:p w14:paraId="13AB38E7" w14:textId="77777777" w:rsidR="00544305" w:rsidRPr="00B31D12" w:rsidRDefault="00D61216" w:rsidP="006F364B">
      <w:pPr>
        <w:pStyle w:val="ListParagraph"/>
        <w:numPr>
          <w:ilvl w:val="2"/>
          <w:numId w:val="7"/>
        </w:numPr>
        <w:tabs>
          <w:tab w:val="left" w:pos="1595"/>
          <w:tab w:val="left" w:pos="1596"/>
        </w:tabs>
        <w:spacing w:before="39"/>
        <w:ind w:hanging="361"/>
        <w:rPr>
          <w:rFonts w:ascii="Symbol" w:hAnsi="Symbol"/>
          <w:sz w:val="24"/>
        </w:rPr>
      </w:pPr>
      <w:r w:rsidRPr="00B31D12">
        <w:rPr>
          <w:sz w:val="24"/>
        </w:rPr>
        <w:t>Commitment to work with the police, neighbouring authorities and other relevant</w:t>
      </w:r>
      <w:r w:rsidRPr="00B31D12">
        <w:rPr>
          <w:spacing w:val="-29"/>
          <w:sz w:val="24"/>
        </w:rPr>
        <w:t xml:space="preserve"> </w:t>
      </w:r>
      <w:r w:rsidRPr="00B31D12">
        <w:rPr>
          <w:sz w:val="24"/>
        </w:rPr>
        <w:t>agencies</w:t>
      </w:r>
    </w:p>
    <w:p w14:paraId="13AB38E8" w14:textId="77777777" w:rsidR="00544305" w:rsidRPr="00B31D12" w:rsidRDefault="00D61216" w:rsidP="006F364B">
      <w:pPr>
        <w:pStyle w:val="ListParagraph"/>
        <w:numPr>
          <w:ilvl w:val="2"/>
          <w:numId w:val="7"/>
        </w:numPr>
        <w:tabs>
          <w:tab w:val="left" w:pos="1595"/>
          <w:tab w:val="left" w:pos="1596"/>
        </w:tabs>
        <w:spacing w:before="40" w:line="271" w:lineRule="auto"/>
        <w:ind w:right="1337" w:hanging="360"/>
        <w:rPr>
          <w:rFonts w:ascii="Symbol" w:hAnsi="Symbol"/>
          <w:sz w:val="24"/>
        </w:rPr>
      </w:pPr>
      <w:r w:rsidRPr="00B31D12">
        <w:rPr>
          <w:sz w:val="24"/>
        </w:rPr>
        <w:t>An expectation that licensees will treat all customers, members of the public and authorised licensing officers with respect and courtesy at all</w:t>
      </w:r>
      <w:r w:rsidRPr="00B31D12">
        <w:rPr>
          <w:spacing w:val="-12"/>
          <w:sz w:val="24"/>
        </w:rPr>
        <w:t xml:space="preserve"> </w:t>
      </w:r>
      <w:r w:rsidRPr="00B31D12">
        <w:rPr>
          <w:sz w:val="24"/>
        </w:rPr>
        <w:t>times</w:t>
      </w:r>
    </w:p>
    <w:p w14:paraId="13AB38E9" w14:textId="77777777" w:rsidR="00544305" w:rsidRPr="00B31D12" w:rsidRDefault="00544305">
      <w:pPr>
        <w:spacing w:line="271" w:lineRule="auto"/>
        <w:rPr>
          <w:rFonts w:ascii="Symbol" w:hAnsi="Symbol"/>
          <w:sz w:val="24"/>
        </w:rPr>
        <w:sectPr w:rsidR="00544305" w:rsidRPr="00B31D12" w:rsidSect="001B3A94">
          <w:pgSz w:w="11910" w:h="16840"/>
          <w:pgMar w:top="1360" w:right="200" w:bottom="280" w:left="260" w:header="720" w:footer="720" w:gutter="0"/>
          <w:cols w:space="720"/>
        </w:sectPr>
      </w:pPr>
    </w:p>
    <w:p w14:paraId="13AB38EA" w14:textId="77777777" w:rsidR="00544305" w:rsidRPr="00B31D12" w:rsidRDefault="00D61216" w:rsidP="006F364B">
      <w:pPr>
        <w:pStyle w:val="ListParagraph"/>
        <w:numPr>
          <w:ilvl w:val="1"/>
          <w:numId w:val="7"/>
        </w:numPr>
        <w:tabs>
          <w:tab w:val="left" w:pos="887"/>
          <w:tab w:val="left" w:pos="888"/>
        </w:tabs>
        <w:spacing w:before="82"/>
        <w:ind w:hanging="721"/>
        <w:rPr>
          <w:sz w:val="24"/>
        </w:rPr>
      </w:pPr>
      <w:r w:rsidRPr="00B31D12">
        <w:rPr>
          <w:sz w:val="24"/>
        </w:rPr>
        <w:lastRenderedPageBreak/>
        <w:t>The safety and health of the public and</w:t>
      </w:r>
      <w:r w:rsidRPr="00B31D12">
        <w:rPr>
          <w:spacing w:val="-3"/>
          <w:sz w:val="24"/>
        </w:rPr>
        <w:t xml:space="preserve"> </w:t>
      </w:r>
      <w:r w:rsidRPr="00B31D12">
        <w:rPr>
          <w:sz w:val="24"/>
        </w:rPr>
        <w:t>licensees:</w:t>
      </w:r>
    </w:p>
    <w:p w14:paraId="13AB38EB" w14:textId="77777777" w:rsidR="00544305" w:rsidRPr="00B31D12" w:rsidRDefault="00544305">
      <w:pPr>
        <w:pStyle w:val="BodyText"/>
        <w:spacing w:before="1"/>
        <w:rPr>
          <w:sz w:val="21"/>
        </w:rPr>
      </w:pPr>
    </w:p>
    <w:p w14:paraId="13AB38EC" w14:textId="77777777" w:rsidR="00544305" w:rsidRPr="00B31D12" w:rsidRDefault="00D61216" w:rsidP="006F364B">
      <w:pPr>
        <w:pStyle w:val="ListParagraph"/>
        <w:numPr>
          <w:ilvl w:val="2"/>
          <w:numId w:val="7"/>
        </w:numPr>
        <w:tabs>
          <w:tab w:val="left" w:pos="1595"/>
          <w:tab w:val="left" w:pos="1596"/>
        </w:tabs>
        <w:spacing w:line="271" w:lineRule="auto"/>
        <w:ind w:right="333" w:hanging="360"/>
        <w:rPr>
          <w:rFonts w:ascii="Symbol" w:hAnsi="Symbol"/>
          <w:sz w:val="24"/>
        </w:rPr>
      </w:pPr>
      <w:r w:rsidRPr="00B31D12">
        <w:rPr>
          <w:sz w:val="24"/>
        </w:rPr>
        <w:t>Consideration of history of convictions, cautions, formal warnings, arrests, complaints and information received from partner agencies and other local</w:t>
      </w:r>
      <w:r w:rsidRPr="00B31D12">
        <w:rPr>
          <w:spacing w:val="-12"/>
          <w:sz w:val="24"/>
        </w:rPr>
        <w:t xml:space="preserve"> </w:t>
      </w:r>
      <w:r w:rsidRPr="00B31D12">
        <w:rPr>
          <w:sz w:val="24"/>
        </w:rPr>
        <w:t>authorities.</w:t>
      </w:r>
    </w:p>
    <w:p w14:paraId="13AB38ED" w14:textId="77777777" w:rsidR="00544305" w:rsidRPr="00B31D12" w:rsidRDefault="00D61216" w:rsidP="006F364B">
      <w:pPr>
        <w:pStyle w:val="ListParagraph"/>
        <w:numPr>
          <w:ilvl w:val="2"/>
          <w:numId w:val="7"/>
        </w:numPr>
        <w:tabs>
          <w:tab w:val="left" w:pos="1595"/>
          <w:tab w:val="left" w:pos="1596"/>
        </w:tabs>
        <w:spacing w:before="7"/>
        <w:ind w:hanging="361"/>
        <w:rPr>
          <w:rFonts w:ascii="Symbol" w:hAnsi="Symbol"/>
          <w:sz w:val="24"/>
        </w:rPr>
      </w:pPr>
      <w:r w:rsidRPr="00B31D12">
        <w:rPr>
          <w:sz w:val="24"/>
        </w:rPr>
        <w:t>Knowledge of the relevant Council</w:t>
      </w:r>
      <w:r w:rsidRPr="00B31D12">
        <w:rPr>
          <w:spacing w:val="-2"/>
          <w:sz w:val="24"/>
        </w:rPr>
        <w:t xml:space="preserve"> </w:t>
      </w:r>
      <w:r w:rsidRPr="00B31D12">
        <w:rPr>
          <w:sz w:val="24"/>
        </w:rPr>
        <w:t>topography</w:t>
      </w:r>
    </w:p>
    <w:p w14:paraId="13AB38EE" w14:textId="77777777" w:rsidR="00544305" w:rsidRPr="00B31D12" w:rsidRDefault="00D61216" w:rsidP="006F364B">
      <w:pPr>
        <w:pStyle w:val="ListParagraph"/>
        <w:numPr>
          <w:ilvl w:val="2"/>
          <w:numId w:val="7"/>
        </w:numPr>
        <w:tabs>
          <w:tab w:val="left" w:pos="1595"/>
          <w:tab w:val="left" w:pos="1596"/>
        </w:tabs>
        <w:spacing w:before="39"/>
        <w:ind w:hanging="361"/>
        <w:rPr>
          <w:rFonts w:ascii="Symbol" w:hAnsi="Symbol"/>
          <w:sz w:val="24"/>
        </w:rPr>
      </w:pPr>
      <w:r w:rsidRPr="00B31D12">
        <w:rPr>
          <w:sz w:val="24"/>
        </w:rPr>
        <w:t>Health and fitness of</w:t>
      </w:r>
      <w:r w:rsidRPr="00B31D12">
        <w:rPr>
          <w:spacing w:val="-15"/>
          <w:sz w:val="24"/>
        </w:rPr>
        <w:t xml:space="preserve"> </w:t>
      </w:r>
      <w:r w:rsidRPr="00B31D12">
        <w:rPr>
          <w:sz w:val="24"/>
        </w:rPr>
        <w:t>licensees</w:t>
      </w:r>
    </w:p>
    <w:p w14:paraId="13AB38EF" w14:textId="77777777" w:rsidR="00544305" w:rsidRPr="00B31D12" w:rsidRDefault="00D61216" w:rsidP="006F364B">
      <w:pPr>
        <w:pStyle w:val="ListParagraph"/>
        <w:numPr>
          <w:ilvl w:val="2"/>
          <w:numId w:val="7"/>
        </w:numPr>
        <w:tabs>
          <w:tab w:val="left" w:pos="1595"/>
          <w:tab w:val="left" w:pos="1596"/>
        </w:tabs>
        <w:spacing w:before="40"/>
        <w:ind w:hanging="361"/>
        <w:rPr>
          <w:rFonts w:ascii="Symbol" w:hAnsi="Symbol"/>
          <w:sz w:val="24"/>
        </w:rPr>
      </w:pPr>
      <w:r w:rsidRPr="00B31D12">
        <w:rPr>
          <w:sz w:val="24"/>
        </w:rPr>
        <w:t>Relevant safeguarding</w:t>
      </w:r>
      <w:r w:rsidRPr="00B31D12">
        <w:rPr>
          <w:spacing w:val="-15"/>
          <w:sz w:val="24"/>
        </w:rPr>
        <w:t xml:space="preserve"> </w:t>
      </w:r>
      <w:r w:rsidRPr="00B31D12">
        <w:rPr>
          <w:sz w:val="24"/>
        </w:rPr>
        <w:t>training</w:t>
      </w:r>
    </w:p>
    <w:p w14:paraId="13AB38F0" w14:textId="77777777" w:rsidR="00544305" w:rsidRPr="00B31D12" w:rsidRDefault="00D61216" w:rsidP="006F364B">
      <w:pPr>
        <w:pStyle w:val="ListParagraph"/>
        <w:numPr>
          <w:ilvl w:val="2"/>
          <w:numId w:val="7"/>
        </w:numPr>
        <w:tabs>
          <w:tab w:val="left" w:pos="1595"/>
          <w:tab w:val="left" w:pos="1596"/>
        </w:tabs>
        <w:spacing w:before="39"/>
        <w:ind w:hanging="361"/>
        <w:rPr>
          <w:rFonts w:ascii="Symbol" w:hAnsi="Symbol"/>
          <w:sz w:val="24"/>
        </w:rPr>
      </w:pPr>
      <w:r w:rsidRPr="00B31D12">
        <w:rPr>
          <w:sz w:val="24"/>
        </w:rPr>
        <w:t>A relevant professional driving</w:t>
      </w:r>
      <w:r w:rsidRPr="00B31D12">
        <w:rPr>
          <w:spacing w:val="-3"/>
          <w:sz w:val="24"/>
        </w:rPr>
        <w:t xml:space="preserve"> </w:t>
      </w:r>
      <w:r w:rsidRPr="00B31D12">
        <w:rPr>
          <w:sz w:val="24"/>
        </w:rPr>
        <w:t>qualification</w:t>
      </w:r>
    </w:p>
    <w:p w14:paraId="13AB38F1" w14:textId="77777777" w:rsidR="00544305" w:rsidRPr="00B31D12" w:rsidRDefault="00D61216" w:rsidP="006F364B">
      <w:pPr>
        <w:pStyle w:val="ListParagraph"/>
        <w:numPr>
          <w:ilvl w:val="1"/>
          <w:numId w:val="7"/>
        </w:numPr>
        <w:tabs>
          <w:tab w:val="left" w:pos="887"/>
          <w:tab w:val="left" w:pos="888"/>
        </w:tabs>
        <w:spacing w:before="239"/>
        <w:ind w:hanging="721"/>
        <w:rPr>
          <w:sz w:val="24"/>
        </w:rPr>
      </w:pPr>
      <w:r w:rsidRPr="00B31D12">
        <w:rPr>
          <w:sz w:val="24"/>
        </w:rPr>
        <w:t>Vehicle safety and</w:t>
      </w:r>
      <w:r w:rsidRPr="00B31D12">
        <w:rPr>
          <w:spacing w:val="-1"/>
          <w:sz w:val="24"/>
        </w:rPr>
        <w:t xml:space="preserve"> </w:t>
      </w:r>
      <w:r w:rsidRPr="00B31D12">
        <w:rPr>
          <w:sz w:val="24"/>
        </w:rPr>
        <w:t>suitability:</w:t>
      </w:r>
    </w:p>
    <w:p w14:paraId="13AB38F2" w14:textId="77777777" w:rsidR="00544305" w:rsidRPr="00B31D12" w:rsidRDefault="00544305">
      <w:pPr>
        <w:pStyle w:val="BodyText"/>
        <w:spacing w:before="1"/>
        <w:rPr>
          <w:sz w:val="21"/>
        </w:rPr>
      </w:pPr>
    </w:p>
    <w:p w14:paraId="13AB38F3" w14:textId="77777777" w:rsidR="00544305" w:rsidRPr="00B31D12" w:rsidRDefault="00D61216" w:rsidP="006F364B">
      <w:pPr>
        <w:pStyle w:val="ListParagraph"/>
        <w:numPr>
          <w:ilvl w:val="2"/>
          <w:numId w:val="7"/>
        </w:numPr>
        <w:tabs>
          <w:tab w:val="left" w:pos="1595"/>
          <w:tab w:val="left" w:pos="1596"/>
        </w:tabs>
        <w:ind w:hanging="361"/>
        <w:rPr>
          <w:rFonts w:ascii="Symbol" w:hAnsi="Symbol"/>
          <w:sz w:val="24"/>
        </w:rPr>
      </w:pPr>
      <w:r w:rsidRPr="00B31D12">
        <w:rPr>
          <w:sz w:val="24"/>
        </w:rPr>
        <w:t>Standards of</w:t>
      </w:r>
      <w:r w:rsidRPr="00B31D12">
        <w:rPr>
          <w:spacing w:val="-2"/>
          <w:sz w:val="24"/>
        </w:rPr>
        <w:t xml:space="preserve"> </w:t>
      </w:r>
      <w:r w:rsidRPr="00B31D12">
        <w:rPr>
          <w:sz w:val="24"/>
        </w:rPr>
        <w:t>vehicles</w:t>
      </w:r>
    </w:p>
    <w:p w14:paraId="13AB38F4" w14:textId="77777777" w:rsidR="00544305" w:rsidRPr="00B31D12" w:rsidRDefault="00D61216" w:rsidP="006F364B">
      <w:pPr>
        <w:pStyle w:val="ListParagraph"/>
        <w:numPr>
          <w:ilvl w:val="2"/>
          <w:numId w:val="7"/>
        </w:numPr>
        <w:tabs>
          <w:tab w:val="left" w:pos="1595"/>
          <w:tab w:val="left" w:pos="1596"/>
        </w:tabs>
        <w:spacing w:before="40"/>
        <w:ind w:hanging="361"/>
        <w:rPr>
          <w:rFonts w:ascii="Symbol" w:hAnsi="Symbol"/>
          <w:sz w:val="24"/>
        </w:rPr>
      </w:pPr>
      <w:r w:rsidRPr="00B31D12">
        <w:rPr>
          <w:sz w:val="24"/>
        </w:rPr>
        <w:t>Regular testing of vehicles including roadside</w:t>
      </w:r>
      <w:r w:rsidRPr="00B31D12">
        <w:rPr>
          <w:spacing w:val="-5"/>
          <w:sz w:val="24"/>
        </w:rPr>
        <w:t xml:space="preserve"> </w:t>
      </w:r>
      <w:r w:rsidRPr="00B31D12">
        <w:rPr>
          <w:sz w:val="24"/>
        </w:rPr>
        <w:t>checks</w:t>
      </w:r>
    </w:p>
    <w:p w14:paraId="13AB38F5" w14:textId="77777777" w:rsidR="00544305" w:rsidRPr="00B31D12" w:rsidRDefault="00D61216" w:rsidP="006F364B">
      <w:pPr>
        <w:pStyle w:val="ListParagraph"/>
        <w:numPr>
          <w:ilvl w:val="2"/>
          <w:numId w:val="7"/>
        </w:numPr>
        <w:tabs>
          <w:tab w:val="left" w:pos="1595"/>
          <w:tab w:val="left" w:pos="1596"/>
        </w:tabs>
        <w:spacing w:before="39"/>
        <w:ind w:hanging="361"/>
        <w:rPr>
          <w:rFonts w:ascii="Symbol" w:hAnsi="Symbol"/>
          <w:sz w:val="24"/>
        </w:rPr>
      </w:pPr>
      <w:r w:rsidRPr="00B31D12">
        <w:rPr>
          <w:sz w:val="24"/>
        </w:rPr>
        <w:t>Location of</w:t>
      </w:r>
      <w:r w:rsidRPr="00B31D12">
        <w:rPr>
          <w:spacing w:val="1"/>
          <w:sz w:val="24"/>
        </w:rPr>
        <w:t xml:space="preserve"> </w:t>
      </w:r>
      <w:r w:rsidRPr="00B31D12">
        <w:rPr>
          <w:sz w:val="24"/>
        </w:rPr>
        <w:t>ranks</w:t>
      </w:r>
    </w:p>
    <w:p w14:paraId="13AB38F6" w14:textId="77777777" w:rsidR="00544305" w:rsidRPr="001567F6" w:rsidRDefault="00D61216" w:rsidP="006F364B">
      <w:pPr>
        <w:pStyle w:val="ListParagraph"/>
        <w:numPr>
          <w:ilvl w:val="2"/>
          <w:numId w:val="7"/>
        </w:numPr>
        <w:tabs>
          <w:tab w:val="left" w:pos="1595"/>
          <w:tab w:val="left" w:pos="1596"/>
        </w:tabs>
        <w:spacing w:before="40"/>
        <w:ind w:hanging="361"/>
        <w:rPr>
          <w:rFonts w:ascii="Symbol" w:hAnsi="Symbol"/>
          <w:sz w:val="24"/>
        </w:rPr>
      </w:pPr>
      <w:r w:rsidRPr="001567F6">
        <w:rPr>
          <w:sz w:val="24"/>
        </w:rPr>
        <w:t>Provision of wheelchair accessible</w:t>
      </w:r>
      <w:r w:rsidRPr="001567F6">
        <w:rPr>
          <w:spacing w:val="-2"/>
          <w:sz w:val="24"/>
        </w:rPr>
        <w:t xml:space="preserve"> </w:t>
      </w:r>
      <w:r w:rsidRPr="001567F6">
        <w:rPr>
          <w:sz w:val="24"/>
        </w:rPr>
        <w:t>vehicles</w:t>
      </w:r>
    </w:p>
    <w:p w14:paraId="13AB38F7" w14:textId="77777777" w:rsidR="00544305" w:rsidRPr="00B31D12" w:rsidRDefault="00D61216" w:rsidP="006F364B">
      <w:pPr>
        <w:pStyle w:val="ListParagraph"/>
        <w:numPr>
          <w:ilvl w:val="1"/>
          <w:numId w:val="7"/>
        </w:numPr>
        <w:tabs>
          <w:tab w:val="left" w:pos="887"/>
          <w:tab w:val="left" w:pos="888"/>
        </w:tabs>
        <w:spacing w:before="238"/>
        <w:ind w:hanging="721"/>
        <w:rPr>
          <w:sz w:val="24"/>
        </w:rPr>
      </w:pPr>
      <w:r w:rsidRPr="00B31D12">
        <w:rPr>
          <w:sz w:val="24"/>
        </w:rPr>
        <w:t>The protection of the</w:t>
      </w:r>
      <w:r w:rsidRPr="00B31D12">
        <w:rPr>
          <w:spacing w:val="3"/>
          <w:sz w:val="24"/>
        </w:rPr>
        <w:t xml:space="preserve"> </w:t>
      </w:r>
      <w:r w:rsidRPr="00B31D12">
        <w:rPr>
          <w:sz w:val="24"/>
        </w:rPr>
        <w:t>environment</w:t>
      </w:r>
    </w:p>
    <w:p w14:paraId="13AB38F8" w14:textId="77777777" w:rsidR="00544305" w:rsidRPr="00B31D12" w:rsidRDefault="00544305">
      <w:pPr>
        <w:pStyle w:val="BodyText"/>
        <w:spacing w:before="10"/>
        <w:rPr>
          <w:sz w:val="20"/>
        </w:rPr>
      </w:pPr>
    </w:p>
    <w:p w14:paraId="13AB38F9" w14:textId="77777777" w:rsidR="00544305" w:rsidRPr="00B31D12" w:rsidRDefault="00D61216" w:rsidP="006F364B">
      <w:pPr>
        <w:pStyle w:val="ListParagraph"/>
        <w:numPr>
          <w:ilvl w:val="2"/>
          <w:numId w:val="7"/>
        </w:numPr>
        <w:tabs>
          <w:tab w:val="left" w:pos="1247"/>
          <w:tab w:val="left" w:pos="1248"/>
        </w:tabs>
        <w:spacing w:before="1"/>
        <w:ind w:left="1247" w:hanging="361"/>
        <w:rPr>
          <w:rFonts w:ascii="Symbol" w:hAnsi="Symbol"/>
          <w:sz w:val="24"/>
        </w:rPr>
      </w:pPr>
      <w:r w:rsidRPr="00B31D12">
        <w:rPr>
          <w:sz w:val="24"/>
        </w:rPr>
        <w:t>Reducing harmful car emission into the</w:t>
      </w:r>
      <w:r w:rsidRPr="00B31D12">
        <w:rPr>
          <w:spacing w:val="-7"/>
          <w:sz w:val="24"/>
        </w:rPr>
        <w:t xml:space="preserve"> </w:t>
      </w:r>
      <w:r w:rsidRPr="00B31D12">
        <w:rPr>
          <w:sz w:val="24"/>
        </w:rPr>
        <w:t>environment</w:t>
      </w:r>
    </w:p>
    <w:p w14:paraId="157D79C7" w14:textId="706E8EAD" w:rsidR="00544305" w:rsidRPr="000F56D1" w:rsidRDefault="00D61216" w:rsidP="006F364B">
      <w:pPr>
        <w:pStyle w:val="ListParagraph"/>
        <w:numPr>
          <w:ilvl w:val="2"/>
          <w:numId w:val="7"/>
        </w:numPr>
        <w:tabs>
          <w:tab w:val="left" w:pos="1247"/>
          <w:tab w:val="left" w:pos="1248"/>
        </w:tabs>
        <w:spacing w:before="39"/>
        <w:ind w:left="1247" w:hanging="361"/>
        <w:rPr>
          <w:rFonts w:ascii="Symbol" w:hAnsi="Symbol"/>
          <w:sz w:val="24"/>
        </w:rPr>
      </w:pPr>
      <w:r w:rsidRPr="00B31D12">
        <w:rPr>
          <w:sz w:val="24"/>
        </w:rPr>
        <w:t>Promoting the use of sustainably fuelled</w:t>
      </w:r>
      <w:r w:rsidRPr="00B31D12">
        <w:rPr>
          <w:spacing w:val="-4"/>
          <w:sz w:val="24"/>
        </w:rPr>
        <w:t xml:space="preserve"> </w:t>
      </w:r>
      <w:r w:rsidRPr="00B31D12">
        <w:rPr>
          <w:sz w:val="24"/>
        </w:rPr>
        <w:t>vehicles.</w:t>
      </w:r>
      <w:bookmarkStart w:id="9" w:name="4._Background_and_definitions"/>
      <w:bookmarkStart w:id="10" w:name="_bookmark3"/>
      <w:bookmarkEnd w:id="9"/>
      <w:bookmarkEnd w:id="10"/>
    </w:p>
    <w:p w14:paraId="337125C1" w14:textId="77777777" w:rsidR="000F56D1" w:rsidRPr="000F56D1" w:rsidRDefault="000F56D1" w:rsidP="000F56D1">
      <w:pPr>
        <w:pStyle w:val="ListParagraph"/>
        <w:tabs>
          <w:tab w:val="left" w:pos="1247"/>
          <w:tab w:val="left" w:pos="1248"/>
        </w:tabs>
        <w:spacing w:before="39"/>
        <w:ind w:left="1247" w:firstLine="0"/>
        <w:rPr>
          <w:rFonts w:ascii="Symbol" w:hAnsi="Symbol"/>
          <w:sz w:val="24"/>
        </w:rPr>
      </w:pPr>
    </w:p>
    <w:p w14:paraId="26E28A27" w14:textId="1DCEC07B" w:rsidR="000F56D1" w:rsidRPr="00046289" w:rsidRDefault="00046289" w:rsidP="006F364B">
      <w:pPr>
        <w:pStyle w:val="ListParagraph"/>
        <w:numPr>
          <w:ilvl w:val="0"/>
          <w:numId w:val="7"/>
        </w:numPr>
        <w:tabs>
          <w:tab w:val="left" w:pos="1247"/>
          <w:tab w:val="left" w:pos="1248"/>
        </w:tabs>
        <w:spacing w:before="39"/>
        <w:rPr>
          <w:b/>
          <w:bCs/>
          <w:color w:val="00B050"/>
          <w:sz w:val="24"/>
        </w:rPr>
      </w:pPr>
      <w:r w:rsidRPr="00046289">
        <w:rPr>
          <w:b/>
          <w:bCs/>
          <w:color w:val="00B050"/>
          <w:sz w:val="24"/>
        </w:rPr>
        <w:t xml:space="preserve">Inclusive Service Plan (ISP) – </w:t>
      </w:r>
      <w:r w:rsidR="000F56D1" w:rsidRPr="00046289">
        <w:rPr>
          <w:b/>
          <w:bCs/>
          <w:color w:val="00B050"/>
          <w:sz w:val="24"/>
        </w:rPr>
        <w:t>Accessibility</w:t>
      </w:r>
    </w:p>
    <w:p w14:paraId="04990C7A" w14:textId="77777777" w:rsidR="00046289" w:rsidRPr="00046289" w:rsidRDefault="00046289" w:rsidP="00046289">
      <w:pPr>
        <w:pStyle w:val="ListParagraph"/>
        <w:tabs>
          <w:tab w:val="left" w:pos="1247"/>
          <w:tab w:val="left" w:pos="1248"/>
        </w:tabs>
        <w:spacing w:before="39"/>
        <w:ind w:firstLine="0"/>
        <w:rPr>
          <w:b/>
          <w:bCs/>
          <w:color w:val="00B050"/>
          <w:sz w:val="24"/>
        </w:rPr>
      </w:pPr>
    </w:p>
    <w:p w14:paraId="32DDB47E" w14:textId="77777777" w:rsidR="000F56D1" w:rsidRPr="00A77BD2" w:rsidRDefault="000F56D1" w:rsidP="000F56D1">
      <w:pPr>
        <w:pStyle w:val="ListParagraph"/>
        <w:tabs>
          <w:tab w:val="left" w:pos="1247"/>
          <w:tab w:val="left" w:pos="1248"/>
        </w:tabs>
        <w:spacing w:before="39"/>
        <w:rPr>
          <w:color w:val="00B050"/>
          <w:sz w:val="24"/>
        </w:rPr>
      </w:pPr>
      <w:r w:rsidRPr="00A77BD2">
        <w:rPr>
          <w:color w:val="00B050"/>
          <w:sz w:val="24"/>
        </w:rPr>
        <w:tab/>
        <w:t>There are around 13.9 million disabled people in the UK, representing 20% of the population,</w:t>
      </w:r>
    </w:p>
    <w:p w14:paraId="054ED8E0" w14:textId="77777777" w:rsidR="000F56D1" w:rsidRPr="00A77BD2" w:rsidRDefault="000F56D1" w:rsidP="000F56D1">
      <w:pPr>
        <w:pStyle w:val="ListParagraph"/>
        <w:tabs>
          <w:tab w:val="left" w:pos="1247"/>
          <w:tab w:val="left" w:pos="1248"/>
        </w:tabs>
        <w:spacing w:before="39"/>
        <w:rPr>
          <w:color w:val="00B050"/>
          <w:sz w:val="24"/>
        </w:rPr>
      </w:pPr>
      <w:r w:rsidRPr="00A77BD2">
        <w:rPr>
          <w:color w:val="00B050"/>
          <w:sz w:val="24"/>
        </w:rPr>
        <w:tab/>
        <w:t xml:space="preserve"> a proportion that is expected to rise as the average age of the population increases.</w:t>
      </w:r>
    </w:p>
    <w:p w14:paraId="16A22EFA" w14:textId="77777777" w:rsidR="000F56D1" w:rsidRPr="00A77BD2" w:rsidRDefault="000F56D1" w:rsidP="000F56D1">
      <w:pPr>
        <w:pStyle w:val="ListParagraph"/>
        <w:tabs>
          <w:tab w:val="left" w:pos="1247"/>
          <w:tab w:val="left" w:pos="1248"/>
        </w:tabs>
        <w:spacing w:before="39"/>
        <w:rPr>
          <w:color w:val="00B050"/>
          <w:sz w:val="24"/>
        </w:rPr>
      </w:pPr>
      <w:r w:rsidRPr="00A77BD2">
        <w:rPr>
          <w:color w:val="00B050"/>
          <w:sz w:val="24"/>
        </w:rPr>
        <w:tab/>
        <w:t xml:space="preserve"> National Statistics published in the current Family Resources Survey showed that the proportion</w:t>
      </w:r>
    </w:p>
    <w:p w14:paraId="7EAEBAFE" w14:textId="4094C0B3" w:rsidR="000F56D1" w:rsidRPr="00FC5457" w:rsidRDefault="000F56D1" w:rsidP="00FC5457">
      <w:pPr>
        <w:pStyle w:val="ListParagraph"/>
        <w:tabs>
          <w:tab w:val="left" w:pos="1247"/>
          <w:tab w:val="left" w:pos="1248"/>
        </w:tabs>
        <w:spacing w:before="39"/>
        <w:rPr>
          <w:color w:val="00B050"/>
          <w:sz w:val="24"/>
        </w:rPr>
      </w:pPr>
      <w:r w:rsidRPr="00A77BD2">
        <w:rPr>
          <w:color w:val="00B050"/>
          <w:sz w:val="24"/>
        </w:rPr>
        <w:tab/>
        <w:t xml:space="preserve"> of people in England who reported a disability was 21%.</w:t>
      </w:r>
      <w:r w:rsidR="00FC5457">
        <w:rPr>
          <w:color w:val="00B050"/>
          <w:sz w:val="24"/>
        </w:rPr>
        <w:t xml:space="preserve">  </w:t>
      </w:r>
      <w:r w:rsidRPr="00FC5457">
        <w:rPr>
          <w:color w:val="00B050"/>
          <w:sz w:val="24"/>
        </w:rPr>
        <w:t>As people age, the incidence of disability increases, with 40% of over 60s and 75% of over 80s being disabled, meaning that disability will become a fact of life for an increasing number of people.</w:t>
      </w:r>
    </w:p>
    <w:p w14:paraId="48E7BD1E" w14:textId="77777777" w:rsidR="000F56D1" w:rsidRPr="00A77BD2" w:rsidRDefault="000F56D1" w:rsidP="000F56D1">
      <w:pPr>
        <w:pStyle w:val="ListParagraph"/>
        <w:tabs>
          <w:tab w:val="left" w:pos="1247"/>
          <w:tab w:val="left" w:pos="1248"/>
        </w:tabs>
        <w:spacing w:before="39"/>
        <w:rPr>
          <w:color w:val="00B050"/>
          <w:sz w:val="24"/>
        </w:rPr>
      </w:pPr>
    </w:p>
    <w:p w14:paraId="5C90D899" w14:textId="476451C7" w:rsidR="000F56D1" w:rsidRPr="00A77BD2" w:rsidRDefault="000F56D1" w:rsidP="000F56D1">
      <w:pPr>
        <w:pStyle w:val="ListParagraph"/>
        <w:tabs>
          <w:tab w:val="left" w:pos="1247"/>
          <w:tab w:val="left" w:pos="1248"/>
        </w:tabs>
        <w:spacing w:before="39"/>
        <w:rPr>
          <w:color w:val="00B050"/>
          <w:sz w:val="24"/>
        </w:rPr>
      </w:pPr>
      <w:r w:rsidRPr="00A77BD2">
        <w:rPr>
          <w:color w:val="00B050"/>
          <w:sz w:val="24"/>
        </w:rPr>
        <w:tab/>
        <w:t>Disabled people are particularly reliant on taxi and private hire vehicle services,</w:t>
      </w:r>
      <w:r w:rsidRPr="00A77BD2">
        <w:rPr>
          <w:color w:val="00B050"/>
          <w:sz w:val="24"/>
        </w:rPr>
        <w:tab/>
        <w:t>either because they may not have access to a private car, are unable to use public transport, or because the built environment is insufficiently accessible to meet their needs. This can mean that the availability of an accessible, affordable taxi or private hire vehicle service can make the difference that allows them to live their life the way they want to, and ultimately, to fulfil their potential.</w:t>
      </w:r>
    </w:p>
    <w:p w14:paraId="593C55C4" w14:textId="77777777" w:rsidR="000F56D1" w:rsidRPr="00A77BD2" w:rsidRDefault="000F56D1" w:rsidP="000F56D1">
      <w:pPr>
        <w:pStyle w:val="ListParagraph"/>
        <w:tabs>
          <w:tab w:val="left" w:pos="1247"/>
          <w:tab w:val="left" w:pos="1248"/>
        </w:tabs>
        <w:spacing w:before="39"/>
        <w:rPr>
          <w:color w:val="00B050"/>
          <w:sz w:val="24"/>
        </w:rPr>
      </w:pPr>
    </w:p>
    <w:p w14:paraId="3C06BEE2" w14:textId="0D076C45" w:rsidR="000F56D1" w:rsidRPr="00A77BD2" w:rsidRDefault="000F56D1" w:rsidP="000F56D1">
      <w:pPr>
        <w:pStyle w:val="ListParagraph"/>
        <w:tabs>
          <w:tab w:val="left" w:pos="1247"/>
          <w:tab w:val="left" w:pos="1248"/>
        </w:tabs>
        <w:spacing w:before="39"/>
        <w:rPr>
          <w:color w:val="00B050"/>
          <w:sz w:val="24"/>
        </w:rPr>
      </w:pPr>
      <w:r w:rsidRPr="00A77BD2">
        <w:rPr>
          <w:color w:val="00B050"/>
          <w:sz w:val="24"/>
        </w:rPr>
        <w:tab/>
        <w:t>In acknowledgement of the growing needs for accessible Licensed vehicles Cherwell Licensing will promote</w:t>
      </w:r>
      <w:r w:rsidR="006F2C3F">
        <w:rPr>
          <w:color w:val="00B050"/>
          <w:sz w:val="24"/>
        </w:rPr>
        <w:t xml:space="preserve"> and encourage</w:t>
      </w:r>
      <w:r w:rsidRPr="00A77BD2">
        <w:rPr>
          <w:color w:val="00B050"/>
          <w:sz w:val="24"/>
        </w:rPr>
        <w:t xml:space="preserve"> the licensing of wheelchair accessible </w:t>
      </w:r>
      <w:r w:rsidR="00A77BD2" w:rsidRPr="00A77BD2">
        <w:rPr>
          <w:color w:val="00B050"/>
          <w:sz w:val="24"/>
        </w:rPr>
        <w:t>vehicles and</w:t>
      </w:r>
      <w:r w:rsidRPr="00A77BD2">
        <w:rPr>
          <w:color w:val="00B050"/>
          <w:sz w:val="24"/>
        </w:rPr>
        <w:t xml:space="preserve"> ensure that larger licensed Private Hire Operators have </w:t>
      </w:r>
      <w:r w:rsidR="006F2C3F">
        <w:rPr>
          <w:color w:val="00B050"/>
          <w:sz w:val="24"/>
        </w:rPr>
        <w:t xml:space="preserve">adequate </w:t>
      </w:r>
      <w:r w:rsidRPr="00A77BD2">
        <w:rPr>
          <w:color w:val="00B050"/>
          <w:sz w:val="24"/>
        </w:rPr>
        <w:t>wheelchair accessible vehicles working for their licensed Operation</w:t>
      </w:r>
      <w:r w:rsidR="006F2C3F">
        <w:rPr>
          <w:color w:val="00B050"/>
          <w:sz w:val="24"/>
        </w:rPr>
        <w:t>.</w:t>
      </w:r>
    </w:p>
    <w:p w14:paraId="47FE770F" w14:textId="77777777" w:rsidR="000F56D1" w:rsidRPr="00A77BD2" w:rsidRDefault="000F56D1" w:rsidP="000F56D1">
      <w:pPr>
        <w:pStyle w:val="ListParagraph"/>
        <w:tabs>
          <w:tab w:val="left" w:pos="1247"/>
          <w:tab w:val="left" w:pos="1248"/>
        </w:tabs>
        <w:spacing w:before="39"/>
        <w:rPr>
          <w:color w:val="00B050"/>
          <w:sz w:val="24"/>
        </w:rPr>
      </w:pPr>
    </w:p>
    <w:p w14:paraId="3F15556D" w14:textId="432D2EB3" w:rsidR="006F0AB6" w:rsidRDefault="000F56D1" w:rsidP="006F0AB6">
      <w:pPr>
        <w:pStyle w:val="ListParagraph"/>
        <w:tabs>
          <w:tab w:val="left" w:pos="1247"/>
          <w:tab w:val="left" w:pos="1248"/>
        </w:tabs>
        <w:spacing w:before="39"/>
        <w:rPr>
          <w:color w:val="00B050"/>
          <w:sz w:val="24"/>
        </w:rPr>
      </w:pPr>
      <w:r w:rsidRPr="00A77BD2">
        <w:rPr>
          <w:color w:val="00B050"/>
          <w:sz w:val="24"/>
        </w:rPr>
        <w:tab/>
      </w:r>
      <w:r w:rsidR="006F2C3F">
        <w:rPr>
          <w:color w:val="00B050"/>
          <w:sz w:val="24"/>
        </w:rPr>
        <w:t>The council will publish a</w:t>
      </w:r>
      <w:r w:rsidRPr="00A77BD2">
        <w:rPr>
          <w:color w:val="00B050"/>
          <w:sz w:val="24"/>
        </w:rPr>
        <w:t xml:space="preserve">ll wheelchair accessible licensed vehicles, and </w:t>
      </w:r>
      <w:r w:rsidR="00A77BD2" w:rsidRPr="00A77BD2">
        <w:rPr>
          <w:color w:val="00B050"/>
          <w:sz w:val="24"/>
        </w:rPr>
        <w:t>the number of wheelchair accessible vehicles working through a Private Hire Operator on the Licensing Public regis</w:t>
      </w:r>
      <w:r w:rsidR="00B21456">
        <w:rPr>
          <w:color w:val="00B050"/>
          <w:sz w:val="24"/>
        </w:rPr>
        <w:t>ter.</w:t>
      </w:r>
    </w:p>
    <w:p w14:paraId="087671CA" w14:textId="77777777" w:rsidR="00B21456" w:rsidRDefault="00B21456" w:rsidP="006F0AB6">
      <w:pPr>
        <w:pStyle w:val="ListParagraph"/>
        <w:tabs>
          <w:tab w:val="left" w:pos="1247"/>
          <w:tab w:val="left" w:pos="1248"/>
        </w:tabs>
        <w:spacing w:before="39"/>
        <w:rPr>
          <w:color w:val="00B050"/>
          <w:sz w:val="24"/>
        </w:rPr>
      </w:pPr>
    </w:p>
    <w:p w14:paraId="2E95BB74" w14:textId="52CFFD13" w:rsidR="00046289" w:rsidRDefault="00B21456" w:rsidP="006F0AB6">
      <w:pPr>
        <w:pStyle w:val="ListParagraph"/>
        <w:tabs>
          <w:tab w:val="left" w:pos="1247"/>
          <w:tab w:val="left" w:pos="1248"/>
        </w:tabs>
        <w:spacing w:before="39"/>
        <w:rPr>
          <w:color w:val="00B050"/>
          <w:sz w:val="24"/>
        </w:rPr>
      </w:pPr>
      <w:r>
        <w:rPr>
          <w:color w:val="00B050"/>
          <w:sz w:val="24"/>
        </w:rPr>
        <w:tab/>
        <w:t xml:space="preserve">Licensed Operators </w:t>
      </w:r>
      <w:r w:rsidR="006F2C3F">
        <w:rPr>
          <w:color w:val="00B050"/>
          <w:sz w:val="24"/>
        </w:rPr>
        <w:t>will be required to</w:t>
      </w:r>
      <w:r>
        <w:rPr>
          <w:color w:val="00B050"/>
          <w:sz w:val="24"/>
        </w:rPr>
        <w:t xml:space="preserve"> ensure they </w:t>
      </w:r>
      <w:r w:rsidR="00046289">
        <w:rPr>
          <w:color w:val="00B050"/>
          <w:sz w:val="24"/>
        </w:rPr>
        <w:t>are aware of</w:t>
      </w:r>
      <w:r w:rsidR="001567F6">
        <w:rPr>
          <w:color w:val="00B050"/>
          <w:sz w:val="24"/>
        </w:rPr>
        <w:t xml:space="preserve">, </w:t>
      </w:r>
      <w:r w:rsidR="00046289">
        <w:rPr>
          <w:color w:val="00B050"/>
          <w:sz w:val="24"/>
        </w:rPr>
        <w:t>and meet</w:t>
      </w:r>
      <w:r>
        <w:rPr>
          <w:color w:val="00B050"/>
          <w:sz w:val="24"/>
        </w:rPr>
        <w:t xml:space="preserve"> their </w:t>
      </w:r>
      <w:r w:rsidR="00046289">
        <w:rPr>
          <w:color w:val="00B050"/>
          <w:sz w:val="24"/>
        </w:rPr>
        <w:t>customers’</w:t>
      </w:r>
      <w:r>
        <w:rPr>
          <w:color w:val="00B050"/>
          <w:sz w:val="24"/>
        </w:rPr>
        <w:t xml:space="preserve"> needs </w:t>
      </w:r>
      <w:r w:rsidR="00046289">
        <w:rPr>
          <w:color w:val="00B050"/>
          <w:sz w:val="24"/>
        </w:rPr>
        <w:t xml:space="preserve">prior to </w:t>
      </w:r>
      <w:r w:rsidR="001567F6">
        <w:rPr>
          <w:color w:val="00B050"/>
          <w:sz w:val="24"/>
        </w:rPr>
        <w:t>completing</w:t>
      </w:r>
      <w:r w:rsidR="00046289">
        <w:rPr>
          <w:color w:val="00B050"/>
          <w:sz w:val="24"/>
        </w:rPr>
        <w:t xml:space="preserve"> a </w:t>
      </w:r>
      <w:r>
        <w:rPr>
          <w:color w:val="00B050"/>
          <w:sz w:val="24"/>
        </w:rPr>
        <w:t>booking</w:t>
      </w:r>
      <w:r w:rsidR="006F2C3F">
        <w:rPr>
          <w:color w:val="00B050"/>
          <w:sz w:val="24"/>
        </w:rPr>
        <w:t xml:space="preserve">, and all </w:t>
      </w:r>
      <w:r w:rsidR="00046289">
        <w:rPr>
          <w:color w:val="00B050"/>
          <w:sz w:val="24"/>
        </w:rPr>
        <w:t>licensed driver</w:t>
      </w:r>
      <w:r w:rsidR="006F2C3F">
        <w:rPr>
          <w:color w:val="00B050"/>
          <w:sz w:val="24"/>
        </w:rPr>
        <w:t>s</w:t>
      </w:r>
      <w:r w:rsidR="00046289">
        <w:rPr>
          <w:color w:val="00B050"/>
          <w:sz w:val="24"/>
        </w:rPr>
        <w:t xml:space="preserve"> </w:t>
      </w:r>
      <w:r w:rsidR="006F2C3F">
        <w:rPr>
          <w:color w:val="00B050"/>
          <w:sz w:val="24"/>
        </w:rPr>
        <w:t xml:space="preserve">will </w:t>
      </w:r>
      <w:r w:rsidR="000507FC">
        <w:rPr>
          <w:color w:val="00B050"/>
          <w:sz w:val="24"/>
        </w:rPr>
        <w:t>be required</w:t>
      </w:r>
      <w:r w:rsidR="006F2C3F">
        <w:rPr>
          <w:color w:val="00B050"/>
          <w:sz w:val="24"/>
        </w:rPr>
        <w:t xml:space="preserve"> to </w:t>
      </w:r>
      <w:r w:rsidR="00046289">
        <w:rPr>
          <w:color w:val="00B050"/>
          <w:sz w:val="24"/>
        </w:rPr>
        <w:t>meet the requirements of any customer requiring assistance.</w:t>
      </w:r>
    </w:p>
    <w:p w14:paraId="63C75F6C" w14:textId="77777777" w:rsidR="00046289" w:rsidRDefault="00046289" w:rsidP="006F0AB6">
      <w:pPr>
        <w:pStyle w:val="ListParagraph"/>
        <w:tabs>
          <w:tab w:val="left" w:pos="1247"/>
          <w:tab w:val="left" w:pos="1248"/>
        </w:tabs>
        <w:spacing w:before="39"/>
        <w:rPr>
          <w:color w:val="00B050"/>
          <w:sz w:val="24"/>
        </w:rPr>
      </w:pPr>
    </w:p>
    <w:p w14:paraId="66786203" w14:textId="76489C27" w:rsidR="00046289" w:rsidRDefault="00046289" w:rsidP="00046289">
      <w:pPr>
        <w:pStyle w:val="ListParagraph"/>
        <w:tabs>
          <w:tab w:val="left" w:pos="1247"/>
          <w:tab w:val="left" w:pos="1248"/>
        </w:tabs>
        <w:spacing w:before="39"/>
        <w:rPr>
          <w:color w:val="00B050"/>
          <w:sz w:val="24"/>
        </w:rPr>
      </w:pPr>
      <w:r>
        <w:rPr>
          <w:color w:val="00B050"/>
          <w:sz w:val="24"/>
        </w:rPr>
        <w:tab/>
        <w:t xml:space="preserve">Licensed Operators </w:t>
      </w:r>
      <w:r w:rsidR="006F2C3F">
        <w:rPr>
          <w:color w:val="00B050"/>
          <w:sz w:val="24"/>
        </w:rPr>
        <w:t xml:space="preserve">will have to </w:t>
      </w:r>
      <w:r>
        <w:rPr>
          <w:color w:val="00B050"/>
          <w:sz w:val="24"/>
        </w:rPr>
        <w:t xml:space="preserve">ensure </w:t>
      </w:r>
      <w:r w:rsidR="006F2C3F">
        <w:rPr>
          <w:color w:val="00B050"/>
          <w:sz w:val="24"/>
        </w:rPr>
        <w:t xml:space="preserve">that </w:t>
      </w:r>
      <w:r>
        <w:rPr>
          <w:color w:val="00B050"/>
          <w:sz w:val="24"/>
        </w:rPr>
        <w:t>their websites and booking apps</w:t>
      </w:r>
      <w:bookmarkStart w:id="11" w:name="_Hlk155357146"/>
      <w:r>
        <w:rPr>
          <w:color w:val="00B050"/>
          <w:sz w:val="24"/>
        </w:rPr>
        <w:t xml:space="preserve"> comply with WCAG2.1 </w:t>
      </w:r>
      <w:r w:rsidRPr="00046289">
        <w:rPr>
          <w:color w:val="00B050"/>
          <w:sz w:val="24"/>
        </w:rPr>
        <w:t>accessibility standard to Level AA and with the principles of the Public Sector</w:t>
      </w:r>
      <w:r>
        <w:rPr>
          <w:color w:val="00B050"/>
          <w:sz w:val="24"/>
        </w:rPr>
        <w:t xml:space="preserve"> </w:t>
      </w:r>
      <w:r w:rsidRPr="00046289">
        <w:rPr>
          <w:color w:val="00B050"/>
          <w:sz w:val="24"/>
        </w:rPr>
        <w:t>Bodies (Websites and Mobile Applications) (No. 2) Accessibility Regulations</w:t>
      </w:r>
      <w:r>
        <w:rPr>
          <w:color w:val="00B050"/>
          <w:sz w:val="24"/>
        </w:rPr>
        <w:t xml:space="preserve"> </w:t>
      </w:r>
      <w:r w:rsidRPr="00046289">
        <w:rPr>
          <w:color w:val="00B050"/>
          <w:sz w:val="24"/>
        </w:rPr>
        <w:t>2018 as a minimum for digital content</w:t>
      </w:r>
      <w:r>
        <w:rPr>
          <w:color w:val="00B050"/>
          <w:sz w:val="24"/>
        </w:rPr>
        <w:t>.</w:t>
      </w:r>
    </w:p>
    <w:bookmarkEnd w:id="11"/>
    <w:p w14:paraId="608DDC33" w14:textId="77777777" w:rsidR="00046289" w:rsidRDefault="00046289" w:rsidP="00046289">
      <w:pPr>
        <w:pStyle w:val="ListParagraph"/>
        <w:tabs>
          <w:tab w:val="left" w:pos="1247"/>
          <w:tab w:val="left" w:pos="1248"/>
        </w:tabs>
        <w:spacing w:before="39"/>
        <w:rPr>
          <w:color w:val="00B050"/>
          <w:sz w:val="24"/>
        </w:rPr>
      </w:pPr>
    </w:p>
    <w:p w14:paraId="0139ACB9" w14:textId="77777777" w:rsidR="001E051F" w:rsidRDefault="00B21456" w:rsidP="001E051F">
      <w:pPr>
        <w:pStyle w:val="ListParagraph"/>
        <w:tabs>
          <w:tab w:val="left" w:pos="1247"/>
          <w:tab w:val="left" w:pos="1248"/>
        </w:tabs>
        <w:spacing w:before="39"/>
        <w:rPr>
          <w:color w:val="00B050"/>
          <w:sz w:val="24"/>
        </w:rPr>
      </w:pPr>
      <w:r>
        <w:rPr>
          <w:color w:val="00B050"/>
          <w:sz w:val="24"/>
        </w:rPr>
        <w:tab/>
        <w:t>All licensed vehicles with passengers’ partitions must have a</w:t>
      </w:r>
      <w:r w:rsidR="00046289">
        <w:rPr>
          <w:color w:val="00B050"/>
          <w:sz w:val="24"/>
        </w:rPr>
        <w:t>n</w:t>
      </w:r>
      <w:r>
        <w:rPr>
          <w:color w:val="00B050"/>
          <w:sz w:val="24"/>
        </w:rPr>
        <w:t xml:space="preserve"> audio speaker system or hearing loop installed</w:t>
      </w:r>
      <w:r w:rsidR="000507FC">
        <w:rPr>
          <w:color w:val="00B050"/>
          <w:sz w:val="24"/>
        </w:rPr>
        <w:t>, and licensee will be encouraged to learn sign language</w:t>
      </w:r>
      <w:r w:rsidR="001E051F">
        <w:rPr>
          <w:color w:val="00B050"/>
          <w:sz w:val="24"/>
        </w:rPr>
        <w:t>.</w:t>
      </w:r>
    </w:p>
    <w:p w14:paraId="57F429CE" w14:textId="77777777" w:rsidR="001E051F" w:rsidRDefault="001E051F" w:rsidP="001E051F">
      <w:pPr>
        <w:pStyle w:val="ListParagraph"/>
        <w:tabs>
          <w:tab w:val="left" w:pos="1247"/>
          <w:tab w:val="left" w:pos="1248"/>
        </w:tabs>
        <w:spacing w:before="39"/>
        <w:rPr>
          <w:color w:val="00B050"/>
          <w:sz w:val="24"/>
        </w:rPr>
      </w:pPr>
    </w:p>
    <w:p w14:paraId="15698F62" w14:textId="77777777" w:rsidR="001E051F" w:rsidRPr="00B31D12" w:rsidRDefault="001E051F" w:rsidP="006F364B">
      <w:pPr>
        <w:pStyle w:val="ListParagraph"/>
        <w:numPr>
          <w:ilvl w:val="0"/>
          <w:numId w:val="7"/>
        </w:numPr>
        <w:tabs>
          <w:tab w:val="left" w:pos="887"/>
          <w:tab w:val="left" w:pos="888"/>
        </w:tabs>
        <w:spacing w:before="62"/>
        <w:rPr>
          <w:b/>
          <w:sz w:val="36"/>
        </w:rPr>
      </w:pPr>
      <w:r w:rsidRPr="00B31D12">
        <w:rPr>
          <w:b/>
          <w:sz w:val="36"/>
        </w:rPr>
        <w:t>Background and</w:t>
      </w:r>
      <w:r w:rsidRPr="00B31D12">
        <w:rPr>
          <w:b/>
          <w:spacing w:val="1"/>
          <w:sz w:val="36"/>
        </w:rPr>
        <w:t xml:space="preserve"> </w:t>
      </w:r>
      <w:r w:rsidRPr="00B31D12">
        <w:rPr>
          <w:b/>
          <w:sz w:val="36"/>
        </w:rPr>
        <w:t>definitions</w:t>
      </w:r>
    </w:p>
    <w:p w14:paraId="0DAE540F" w14:textId="0ED199E2" w:rsidR="001E051F" w:rsidRPr="005943C3" w:rsidRDefault="001E051F" w:rsidP="005943C3">
      <w:pPr>
        <w:pStyle w:val="ListParagraph"/>
        <w:numPr>
          <w:ilvl w:val="1"/>
          <w:numId w:val="11"/>
        </w:numPr>
        <w:tabs>
          <w:tab w:val="left" w:pos="887"/>
          <w:tab w:val="left" w:pos="888"/>
        </w:tabs>
        <w:spacing w:before="301" w:line="276" w:lineRule="auto"/>
        <w:ind w:right="485"/>
        <w:rPr>
          <w:sz w:val="24"/>
        </w:rPr>
      </w:pPr>
      <w:r w:rsidRPr="005943C3">
        <w:rPr>
          <w:sz w:val="24"/>
        </w:rPr>
        <w:t>The Local Government (Miscellaneous Provisions) Act 1976, as amended and the Town Police Clauses Act 1847 is the legislative framework for the Hackney Carriage and Private Hire licences.</w:t>
      </w:r>
    </w:p>
    <w:p w14:paraId="73DB726D" w14:textId="787E3A3F" w:rsidR="001E051F" w:rsidRPr="005943C3" w:rsidRDefault="001E051F" w:rsidP="005943C3">
      <w:pPr>
        <w:pStyle w:val="ListParagraph"/>
        <w:numPr>
          <w:ilvl w:val="1"/>
          <w:numId w:val="11"/>
        </w:numPr>
        <w:tabs>
          <w:tab w:val="left" w:pos="887"/>
          <w:tab w:val="left" w:pos="888"/>
        </w:tabs>
        <w:spacing w:before="200"/>
        <w:rPr>
          <w:sz w:val="24"/>
        </w:rPr>
      </w:pPr>
      <w:r w:rsidRPr="005943C3">
        <w:rPr>
          <w:sz w:val="24"/>
        </w:rPr>
        <w:t>This policy applies to the</w:t>
      </w:r>
      <w:r w:rsidRPr="005943C3">
        <w:rPr>
          <w:spacing w:val="1"/>
          <w:sz w:val="24"/>
        </w:rPr>
        <w:t xml:space="preserve"> </w:t>
      </w:r>
      <w:r w:rsidRPr="005943C3">
        <w:rPr>
          <w:sz w:val="24"/>
        </w:rPr>
        <w:t>following:</w:t>
      </w:r>
    </w:p>
    <w:p w14:paraId="44C1BB87" w14:textId="77777777" w:rsidR="001E051F" w:rsidRPr="00B31D12" w:rsidRDefault="001E051F" w:rsidP="001E051F">
      <w:pPr>
        <w:pStyle w:val="BodyText"/>
        <w:spacing w:before="1"/>
        <w:rPr>
          <w:sz w:val="21"/>
        </w:rPr>
      </w:pPr>
    </w:p>
    <w:p w14:paraId="574414AA" w14:textId="02635844" w:rsidR="001E051F" w:rsidRPr="00B31D12" w:rsidRDefault="001E051F" w:rsidP="005943C3">
      <w:pPr>
        <w:pStyle w:val="BodyText"/>
        <w:numPr>
          <w:ilvl w:val="0"/>
          <w:numId w:val="31"/>
        </w:numPr>
        <w:spacing w:line="276" w:lineRule="auto"/>
        <w:ind w:right="471"/>
      </w:pPr>
      <w:r w:rsidRPr="00B31D12">
        <w:rPr>
          <w:b/>
        </w:rPr>
        <w:t xml:space="preserve">Hackney Carriages: </w:t>
      </w:r>
      <w:r w:rsidRPr="00B31D12">
        <w:t>A vehicle available to transport members of the public that has no more than 8 seats for passengers, which is licensed to ply for hire. A Hackney Carriage may stand at designated taxi ranks and/or be hailed in the street by members of the public. A Hackney Carriage may also undertake pre booked journeys.</w:t>
      </w:r>
    </w:p>
    <w:p w14:paraId="69D9A9CD" w14:textId="77777777" w:rsidR="001E051F" w:rsidRPr="000C7CF6" w:rsidRDefault="001E051F" w:rsidP="005943C3">
      <w:pPr>
        <w:pStyle w:val="ListParagraph"/>
        <w:numPr>
          <w:ilvl w:val="0"/>
          <w:numId w:val="31"/>
        </w:numPr>
        <w:tabs>
          <w:tab w:val="left" w:pos="888"/>
        </w:tabs>
        <w:spacing w:before="199" w:line="276" w:lineRule="auto"/>
        <w:ind w:right="549"/>
        <w:rPr>
          <w:sz w:val="24"/>
        </w:rPr>
      </w:pPr>
      <w:r w:rsidRPr="000C7CF6">
        <w:rPr>
          <w:b/>
          <w:sz w:val="24"/>
        </w:rPr>
        <w:t xml:space="preserve">Private Hire Vehicles: </w:t>
      </w:r>
      <w:r w:rsidRPr="000C7CF6">
        <w:rPr>
          <w:sz w:val="24"/>
        </w:rPr>
        <w:t>These are licensed to carry no more than 8 passengers and must be booked in advance through a licensed Private Hire Operator. A Private Hire Vehicle cannot ply for hire nor use any designated taxi</w:t>
      </w:r>
      <w:r w:rsidRPr="000C7CF6">
        <w:rPr>
          <w:spacing w:val="-5"/>
          <w:sz w:val="24"/>
        </w:rPr>
        <w:t xml:space="preserve"> </w:t>
      </w:r>
      <w:r w:rsidRPr="000C7CF6">
        <w:rPr>
          <w:sz w:val="24"/>
        </w:rPr>
        <w:t>ranks.</w:t>
      </w:r>
    </w:p>
    <w:p w14:paraId="5E541AD3" w14:textId="77777777" w:rsidR="001E051F" w:rsidRPr="000C7CF6" w:rsidRDefault="001E051F" w:rsidP="005943C3">
      <w:pPr>
        <w:pStyle w:val="ListParagraph"/>
        <w:numPr>
          <w:ilvl w:val="0"/>
          <w:numId w:val="31"/>
        </w:numPr>
        <w:tabs>
          <w:tab w:val="left" w:pos="888"/>
        </w:tabs>
        <w:spacing w:before="200" w:line="276" w:lineRule="auto"/>
        <w:ind w:right="643"/>
        <w:rPr>
          <w:sz w:val="24"/>
        </w:rPr>
      </w:pPr>
      <w:r w:rsidRPr="000C7CF6">
        <w:rPr>
          <w:b/>
          <w:sz w:val="24"/>
        </w:rPr>
        <w:t xml:space="preserve">Private Hire Operators: </w:t>
      </w:r>
      <w:r w:rsidRPr="000C7CF6">
        <w:rPr>
          <w:sz w:val="24"/>
        </w:rPr>
        <w:t>These are required to take and record bookings for Private Hire vehicles. Bookings must be recorded, and records be made available for inspection within the specified</w:t>
      </w:r>
      <w:r w:rsidRPr="000C7CF6">
        <w:rPr>
          <w:spacing w:val="-2"/>
          <w:sz w:val="24"/>
        </w:rPr>
        <w:t xml:space="preserve"> </w:t>
      </w:r>
      <w:r w:rsidRPr="000C7CF6">
        <w:rPr>
          <w:sz w:val="24"/>
        </w:rPr>
        <w:t>timescales.</w:t>
      </w:r>
    </w:p>
    <w:p w14:paraId="5B960C6F" w14:textId="77777777" w:rsidR="001E051F" w:rsidRPr="00B31D12" w:rsidRDefault="001E051F" w:rsidP="005943C3">
      <w:pPr>
        <w:pStyle w:val="ListParagraph"/>
        <w:numPr>
          <w:ilvl w:val="0"/>
          <w:numId w:val="31"/>
        </w:numPr>
        <w:tabs>
          <w:tab w:val="left" w:pos="888"/>
        </w:tabs>
        <w:spacing w:before="200" w:line="278" w:lineRule="auto"/>
        <w:ind w:right="298"/>
        <w:rPr>
          <w:sz w:val="24"/>
        </w:rPr>
      </w:pPr>
      <w:r w:rsidRPr="00B31D12">
        <w:rPr>
          <w:b/>
          <w:sz w:val="24"/>
        </w:rPr>
        <w:t xml:space="preserve">Hackney Carriage and Private Hire Drivers: </w:t>
      </w:r>
      <w:r w:rsidRPr="00B31D12">
        <w:rPr>
          <w:sz w:val="24"/>
        </w:rPr>
        <w:t>Licensed individuals who have undertaken certain tests and checks. Only a licensed driver can drive a licensed</w:t>
      </w:r>
      <w:r w:rsidRPr="00B31D12">
        <w:rPr>
          <w:spacing w:val="-7"/>
          <w:sz w:val="24"/>
        </w:rPr>
        <w:t xml:space="preserve"> </w:t>
      </w:r>
      <w:r w:rsidRPr="00B31D12">
        <w:rPr>
          <w:sz w:val="24"/>
        </w:rPr>
        <w:t>vehicle.</w:t>
      </w:r>
    </w:p>
    <w:p w14:paraId="5C647D21" w14:textId="1CA3EE28" w:rsidR="0058482C" w:rsidRPr="001E051F" w:rsidRDefault="0058482C" w:rsidP="001E051F">
      <w:pPr>
        <w:pStyle w:val="ListParagraph"/>
        <w:tabs>
          <w:tab w:val="left" w:pos="1247"/>
          <w:tab w:val="left" w:pos="1248"/>
        </w:tabs>
        <w:spacing w:before="39"/>
        <w:rPr>
          <w:color w:val="00B050"/>
          <w:sz w:val="24"/>
        </w:rPr>
      </w:pPr>
      <w:r w:rsidRPr="001E051F">
        <w:rPr>
          <w:rFonts w:ascii="Symbol" w:hAnsi="Symbol"/>
          <w:sz w:val="24"/>
        </w:rPr>
        <w:br w:type="page"/>
      </w:r>
    </w:p>
    <w:p w14:paraId="13AB3904" w14:textId="77777777" w:rsidR="00544305" w:rsidRPr="00B31D12" w:rsidRDefault="00544305">
      <w:pPr>
        <w:spacing w:line="278" w:lineRule="auto"/>
        <w:rPr>
          <w:sz w:val="24"/>
        </w:rPr>
        <w:sectPr w:rsidR="00544305" w:rsidRPr="00B31D12" w:rsidSect="001B3A94">
          <w:pgSz w:w="11910" w:h="16840"/>
          <w:pgMar w:top="1360" w:right="200" w:bottom="280" w:left="260" w:header="720" w:footer="720" w:gutter="0"/>
          <w:cols w:space="720"/>
        </w:sectPr>
      </w:pPr>
    </w:p>
    <w:p w14:paraId="13AB3905" w14:textId="77777777" w:rsidR="00544305" w:rsidRPr="00B31D12" w:rsidRDefault="00D61216" w:rsidP="006F364B">
      <w:pPr>
        <w:pStyle w:val="Heading1"/>
        <w:numPr>
          <w:ilvl w:val="0"/>
          <w:numId w:val="7"/>
        </w:numPr>
        <w:tabs>
          <w:tab w:val="left" w:pos="887"/>
          <w:tab w:val="left" w:pos="888"/>
        </w:tabs>
      </w:pPr>
      <w:bookmarkStart w:id="12" w:name="5._Private_Hire_and_Hackney_Carriage_Dri"/>
      <w:bookmarkStart w:id="13" w:name="_bookmark4"/>
      <w:bookmarkStart w:id="14" w:name="_Toc193891268"/>
      <w:bookmarkEnd w:id="12"/>
      <w:bookmarkEnd w:id="13"/>
      <w:r w:rsidRPr="00B31D12">
        <w:lastRenderedPageBreak/>
        <w:t>Private Hire and Hackney Carriage</w:t>
      </w:r>
      <w:r w:rsidRPr="00B31D12">
        <w:rPr>
          <w:spacing w:val="-6"/>
        </w:rPr>
        <w:t xml:space="preserve"> </w:t>
      </w:r>
      <w:r w:rsidRPr="00B31D12">
        <w:t>Drivers</w:t>
      </w:r>
      <w:bookmarkEnd w:id="14"/>
    </w:p>
    <w:p w14:paraId="13AB3906" w14:textId="77777777" w:rsidR="00544305" w:rsidRPr="00B31D12" w:rsidRDefault="00D61216" w:rsidP="006F364B">
      <w:pPr>
        <w:pStyle w:val="ListParagraph"/>
        <w:numPr>
          <w:ilvl w:val="1"/>
          <w:numId w:val="7"/>
        </w:numPr>
        <w:tabs>
          <w:tab w:val="left" w:pos="887"/>
          <w:tab w:val="left" w:pos="888"/>
        </w:tabs>
        <w:spacing w:before="295" w:line="276" w:lineRule="auto"/>
        <w:ind w:right="294"/>
        <w:rPr>
          <w:sz w:val="24"/>
        </w:rPr>
      </w:pPr>
      <w:r w:rsidRPr="00B31D12">
        <w:rPr>
          <w:sz w:val="24"/>
        </w:rPr>
        <w:t>This licence allows a person to drive a licensed vehicle, whether it is a Hackney Carriage or a Private Hire vehicle. The Council issues a joint Hackney Carriage and Private Hire driver licence. Licences shall be issued for a maximum period of 3 years but can be granted for a lesser period if deemed appropriate. The only exemptions to this are those applicants whose right to remain and/or work in the UK is for less than the 3-year period. In such cases the licence shall only be issued for the same period as the leave to remain or right to work</w:t>
      </w:r>
      <w:r w:rsidRPr="00B31D12">
        <w:rPr>
          <w:spacing w:val="-10"/>
          <w:sz w:val="24"/>
        </w:rPr>
        <w:t xml:space="preserve"> </w:t>
      </w:r>
      <w:r w:rsidRPr="00B31D12">
        <w:rPr>
          <w:sz w:val="24"/>
        </w:rPr>
        <w:t>allows.</w:t>
      </w:r>
    </w:p>
    <w:p w14:paraId="13AB3907" w14:textId="5732EE71" w:rsidR="00544305" w:rsidRPr="00A3249F" w:rsidRDefault="00D61216" w:rsidP="006F364B">
      <w:pPr>
        <w:pStyle w:val="ListParagraph"/>
        <w:numPr>
          <w:ilvl w:val="1"/>
          <w:numId w:val="7"/>
        </w:numPr>
        <w:tabs>
          <w:tab w:val="left" w:pos="887"/>
          <w:tab w:val="left" w:pos="888"/>
        </w:tabs>
        <w:spacing w:before="201" w:line="276" w:lineRule="auto"/>
        <w:ind w:right="297"/>
        <w:rPr>
          <w:color w:val="FF0000"/>
          <w:sz w:val="24"/>
        </w:rPr>
      </w:pPr>
      <w:r w:rsidRPr="00B31D12">
        <w:rPr>
          <w:sz w:val="24"/>
        </w:rPr>
        <w:t xml:space="preserve">All applicants must satisfy the Council that they are a fit and proper person to hold a Hackney Carriage and Private Hire Drivers Licence (HCPHD). The term ‘fit and proper’ involves assessing that the applicant may be ‘Safe and Suitable’ to hold such a licence. When considering whether an applicant or licensee is fit and proper to pose oneself the following question, ‘Without </w:t>
      </w:r>
      <w:r w:rsidRPr="00B31D12">
        <w:rPr>
          <w:spacing w:val="-2"/>
          <w:sz w:val="24"/>
        </w:rPr>
        <w:t xml:space="preserve">any </w:t>
      </w:r>
      <w:r w:rsidRPr="00B31D12">
        <w:rPr>
          <w:sz w:val="24"/>
        </w:rPr>
        <w:t xml:space="preserve">prejudice, and based on the information before you, would you allow a person for whom you care, regardless of their condition, to travel alone in a vehicle driven by this person at any time of the day or night?’ Once the licence has been granted the licence holder must remain a fit and proper person throughout the duration of the licence. The fitness and propriety of the licence holder will be monitored and assessed throughout the licence period. Where licence holders have broken any licence condition, </w:t>
      </w:r>
      <w:r w:rsidR="00856756" w:rsidRPr="00856756">
        <w:rPr>
          <w:color w:val="FF0000"/>
          <w:sz w:val="24"/>
        </w:rPr>
        <w:t>are subject to</w:t>
      </w:r>
      <w:r w:rsidR="00856756">
        <w:rPr>
          <w:sz w:val="24"/>
        </w:rPr>
        <w:t xml:space="preserve"> </w:t>
      </w:r>
      <w:r w:rsidRPr="00B31D12">
        <w:rPr>
          <w:sz w:val="24"/>
        </w:rPr>
        <w:t>complaints</w:t>
      </w:r>
      <w:r w:rsidR="00856756">
        <w:rPr>
          <w:sz w:val="24"/>
        </w:rPr>
        <w:t xml:space="preserve">, </w:t>
      </w:r>
      <w:r w:rsidR="005627CB" w:rsidRPr="005627CB">
        <w:rPr>
          <w:color w:val="FF0000"/>
          <w:sz w:val="24"/>
        </w:rPr>
        <w:t>are subjects of</w:t>
      </w:r>
      <w:r w:rsidRPr="005627CB">
        <w:rPr>
          <w:color w:val="FF0000"/>
          <w:sz w:val="24"/>
        </w:rPr>
        <w:t xml:space="preserve"> </w:t>
      </w:r>
      <w:r w:rsidRPr="00B31D12">
        <w:rPr>
          <w:sz w:val="24"/>
        </w:rPr>
        <w:t>criminal behaviour</w:t>
      </w:r>
      <w:r w:rsidR="00B4771F">
        <w:rPr>
          <w:sz w:val="24"/>
        </w:rPr>
        <w:t xml:space="preserve">, </w:t>
      </w:r>
      <w:r w:rsidR="00B4771F" w:rsidRPr="00856756">
        <w:rPr>
          <w:color w:val="FF0000"/>
          <w:sz w:val="24"/>
        </w:rPr>
        <w:t>or patterns of unacceptable beh</w:t>
      </w:r>
      <w:r w:rsidR="00856756" w:rsidRPr="00856756">
        <w:rPr>
          <w:color w:val="FF0000"/>
          <w:sz w:val="24"/>
        </w:rPr>
        <w:t>aviour</w:t>
      </w:r>
      <w:r w:rsidRPr="00856756">
        <w:rPr>
          <w:color w:val="FF0000"/>
          <w:sz w:val="24"/>
        </w:rPr>
        <w:t xml:space="preserve"> </w:t>
      </w:r>
      <w:r w:rsidRPr="00B31D12">
        <w:rPr>
          <w:sz w:val="24"/>
        </w:rPr>
        <w:t>are brought to the attention of the Council the licence holder may be subject to enforcement action. This may result in the revocation</w:t>
      </w:r>
      <w:r w:rsidR="00A3249F">
        <w:rPr>
          <w:sz w:val="24"/>
        </w:rPr>
        <w:t xml:space="preserve">, </w:t>
      </w:r>
      <w:r w:rsidR="00A3249F" w:rsidRPr="00A3249F">
        <w:rPr>
          <w:color w:val="FF0000"/>
          <w:sz w:val="24"/>
        </w:rPr>
        <w:t>suspension, or enforcement action</w:t>
      </w:r>
      <w:r w:rsidRPr="00A3249F">
        <w:rPr>
          <w:color w:val="FF0000"/>
          <w:sz w:val="24"/>
        </w:rPr>
        <w:t xml:space="preserve"> of a</w:t>
      </w:r>
      <w:r w:rsidRPr="00A3249F">
        <w:rPr>
          <w:color w:val="FF0000"/>
          <w:spacing w:val="-1"/>
          <w:sz w:val="24"/>
        </w:rPr>
        <w:t xml:space="preserve"> </w:t>
      </w:r>
      <w:r w:rsidRPr="00A3249F">
        <w:rPr>
          <w:color w:val="FF0000"/>
          <w:sz w:val="24"/>
        </w:rPr>
        <w:t>licence.</w:t>
      </w:r>
    </w:p>
    <w:p w14:paraId="13AB3908" w14:textId="77777777" w:rsidR="00544305" w:rsidRPr="00B31D12" w:rsidRDefault="00D61216" w:rsidP="006F364B">
      <w:pPr>
        <w:pStyle w:val="ListParagraph"/>
        <w:numPr>
          <w:ilvl w:val="1"/>
          <w:numId w:val="7"/>
        </w:numPr>
        <w:tabs>
          <w:tab w:val="left" w:pos="887"/>
          <w:tab w:val="left" w:pos="888"/>
        </w:tabs>
        <w:spacing w:before="199" w:line="276" w:lineRule="auto"/>
        <w:ind w:right="284"/>
        <w:rPr>
          <w:sz w:val="24"/>
        </w:rPr>
      </w:pPr>
      <w:r w:rsidRPr="00B31D12">
        <w:rPr>
          <w:sz w:val="24"/>
        </w:rPr>
        <w:t>All applicants for a HCPHD licence must act with honesty and integrity and ensure all information that is provided is correct and up to date. Throughout the application process the applicant must provide and disclose all necessary information in a timely manner. This includes information relating to previous convictions, warnings, cautions, arrests, or any current or pending criminal investigations being undertaken, as well as any civil actions, injunctions or other factors which may bring into question the suitability of the applicant. Failure to do so will have a negative impact on the assessment of the application and may result in the licence being</w:t>
      </w:r>
      <w:r w:rsidRPr="00B31D12">
        <w:rPr>
          <w:spacing w:val="-25"/>
          <w:sz w:val="24"/>
        </w:rPr>
        <w:t xml:space="preserve"> </w:t>
      </w:r>
      <w:r w:rsidRPr="00B31D12">
        <w:rPr>
          <w:sz w:val="24"/>
        </w:rPr>
        <w:t>refused.</w:t>
      </w:r>
    </w:p>
    <w:p w14:paraId="13AB3909" w14:textId="77777777" w:rsidR="00544305" w:rsidRPr="00B31D12" w:rsidRDefault="00D61216" w:rsidP="006F364B">
      <w:pPr>
        <w:pStyle w:val="ListParagraph"/>
        <w:numPr>
          <w:ilvl w:val="1"/>
          <w:numId w:val="7"/>
        </w:numPr>
        <w:tabs>
          <w:tab w:val="left" w:pos="887"/>
          <w:tab w:val="left" w:pos="888"/>
        </w:tabs>
        <w:spacing w:before="200" w:line="276" w:lineRule="auto"/>
        <w:ind w:right="575"/>
        <w:rPr>
          <w:sz w:val="24"/>
        </w:rPr>
      </w:pPr>
      <w:r w:rsidRPr="00B31D12">
        <w:rPr>
          <w:sz w:val="24"/>
        </w:rPr>
        <w:t>The process for applying for a HCPHD licence is provided in Appendix B. It is essential that all applicants understand and are familiar with this process prior to application and renewal to ensure that information requested is provided within the specified timescales. Failure to do so may result in the application being</w:t>
      </w:r>
      <w:r w:rsidRPr="00B31D12">
        <w:rPr>
          <w:spacing w:val="-3"/>
          <w:sz w:val="24"/>
        </w:rPr>
        <w:t xml:space="preserve"> </w:t>
      </w:r>
      <w:r w:rsidRPr="00B31D12">
        <w:rPr>
          <w:sz w:val="24"/>
        </w:rPr>
        <w:t>refused.</w:t>
      </w:r>
    </w:p>
    <w:p w14:paraId="13AB390A" w14:textId="3D751E9C" w:rsidR="00544305" w:rsidRPr="00B31D12" w:rsidRDefault="00D61216" w:rsidP="006F364B">
      <w:pPr>
        <w:pStyle w:val="ListParagraph"/>
        <w:numPr>
          <w:ilvl w:val="1"/>
          <w:numId w:val="7"/>
        </w:numPr>
        <w:tabs>
          <w:tab w:val="left" w:pos="887"/>
          <w:tab w:val="left" w:pos="888"/>
        </w:tabs>
        <w:spacing w:before="202" w:line="276" w:lineRule="auto"/>
        <w:ind w:right="819"/>
        <w:rPr>
          <w:sz w:val="24"/>
        </w:rPr>
      </w:pPr>
      <w:r w:rsidRPr="00B31D12">
        <w:rPr>
          <w:sz w:val="24"/>
        </w:rPr>
        <w:t xml:space="preserve">All applications to renew a taxi drivers’ licence should be </w:t>
      </w:r>
      <w:r w:rsidRPr="00692BE0">
        <w:rPr>
          <w:color w:val="FF0000"/>
          <w:sz w:val="24"/>
        </w:rPr>
        <w:t>made</w:t>
      </w:r>
      <w:r w:rsidR="009B7234" w:rsidRPr="00692BE0">
        <w:rPr>
          <w:color w:val="FF0000"/>
          <w:sz w:val="24"/>
        </w:rPr>
        <w:t xml:space="preserve"> allowing sufficient time</w:t>
      </w:r>
      <w:r w:rsidR="004E1169" w:rsidRPr="00692BE0">
        <w:rPr>
          <w:color w:val="FF0000"/>
          <w:sz w:val="24"/>
        </w:rPr>
        <w:t xml:space="preserve"> to process that application prior to a license </w:t>
      </w:r>
      <w:r w:rsidR="00006A0A" w:rsidRPr="00692BE0">
        <w:rPr>
          <w:color w:val="FF0000"/>
          <w:sz w:val="24"/>
        </w:rPr>
        <w:t>expiring and</w:t>
      </w:r>
      <w:r w:rsidR="004E1169">
        <w:rPr>
          <w:sz w:val="24"/>
        </w:rPr>
        <w:t xml:space="preserve"> should made </w:t>
      </w:r>
      <w:r w:rsidRPr="00B31D12">
        <w:rPr>
          <w:sz w:val="24"/>
        </w:rPr>
        <w:t>through the Cherwell District Council</w:t>
      </w:r>
      <w:r w:rsidRPr="00B31D12">
        <w:rPr>
          <w:spacing w:val="-2"/>
          <w:sz w:val="24"/>
        </w:rPr>
        <w:t xml:space="preserve"> </w:t>
      </w:r>
      <w:r w:rsidRPr="00B31D12">
        <w:rPr>
          <w:sz w:val="24"/>
        </w:rPr>
        <w:t>website.</w:t>
      </w:r>
    </w:p>
    <w:p w14:paraId="13AB390B" w14:textId="3B4E5E6C" w:rsidR="00544305" w:rsidRPr="00B31D12" w:rsidRDefault="00D61216">
      <w:pPr>
        <w:pStyle w:val="BodyText"/>
        <w:spacing w:before="198" w:line="278" w:lineRule="auto"/>
        <w:ind w:left="887" w:right="752"/>
        <w:rPr>
          <w:u w:val="single" w:color="0000FF"/>
        </w:rPr>
      </w:pPr>
      <w:hyperlink r:id="rId13">
        <w:r w:rsidRPr="00B31D12">
          <w:rPr>
            <w:u w:val="single" w:color="0000FF"/>
          </w:rPr>
          <w:t>https://www.cherwell.gov.uk/directory-record/1881/taxi---hackney-carriageprivate-hire-driver-</w:t>
        </w:r>
      </w:hyperlink>
      <w:r w:rsidRPr="00B31D12">
        <w:t xml:space="preserve"> </w:t>
      </w:r>
      <w:hyperlink r:id="rId14">
        <w:r w:rsidRPr="00B31D12">
          <w:rPr>
            <w:u w:val="single" w:color="0000FF"/>
          </w:rPr>
          <w:t>licence/category/44/taxis</w:t>
        </w:r>
      </w:hyperlink>
      <w:r w:rsidR="00313E4C">
        <w:rPr>
          <w:u w:val="single" w:color="0000FF"/>
        </w:rPr>
        <w:t xml:space="preserve"> </w:t>
      </w:r>
    </w:p>
    <w:p w14:paraId="1DCC4A83" w14:textId="04E3CA09" w:rsidR="00655863" w:rsidRPr="00B31D12" w:rsidRDefault="00655863">
      <w:pPr>
        <w:pStyle w:val="BodyText"/>
        <w:spacing w:before="198" w:line="278" w:lineRule="auto"/>
        <w:ind w:left="887" w:right="752"/>
      </w:pPr>
      <w:r w:rsidRPr="00B31D12">
        <w:t>Cherwell District Council will make all reasonable adjustments to ensure the Licensing Service is accessible by all.</w:t>
      </w:r>
    </w:p>
    <w:p w14:paraId="13AB390C" w14:textId="42E8D176" w:rsidR="00544305" w:rsidRPr="00B31D12" w:rsidRDefault="00D61216" w:rsidP="006F364B">
      <w:pPr>
        <w:pStyle w:val="ListParagraph"/>
        <w:numPr>
          <w:ilvl w:val="1"/>
          <w:numId w:val="7"/>
        </w:numPr>
        <w:tabs>
          <w:tab w:val="left" w:pos="903"/>
          <w:tab w:val="left" w:pos="904"/>
        </w:tabs>
        <w:spacing w:before="195" w:line="276" w:lineRule="auto"/>
        <w:ind w:right="281"/>
        <w:rPr>
          <w:sz w:val="24"/>
        </w:rPr>
      </w:pPr>
      <w:r w:rsidRPr="00B31D12">
        <w:rPr>
          <w:sz w:val="24"/>
        </w:rPr>
        <w:t xml:space="preserve">Cherwell District Council has signed up to the National Register of Refusals and Revocations </w:t>
      </w:r>
      <w:r w:rsidRPr="00B31D12">
        <w:rPr>
          <w:sz w:val="24"/>
        </w:rPr>
        <w:lastRenderedPageBreak/>
        <w:t>(NR3 register). This means that when an application</w:t>
      </w:r>
      <w:r w:rsidR="00CD5236">
        <w:rPr>
          <w:sz w:val="24"/>
        </w:rPr>
        <w:t xml:space="preserve"> for, or license holder of,</w:t>
      </w:r>
      <w:r w:rsidRPr="00B31D12">
        <w:rPr>
          <w:sz w:val="24"/>
        </w:rPr>
        <w:t xml:space="preserve"> a taxi driver’s licence is refused,</w:t>
      </w:r>
      <w:r w:rsidR="00CD5236">
        <w:rPr>
          <w:sz w:val="24"/>
        </w:rPr>
        <w:t xml:space="preserve"> revoked or suspended</w:t>
      </w:r>
      <w:r w:rsidR="008C1C21">
        <w:rPr>
          <w:sz w:val="24"/>
        </w:rPr>
        <w:t>,</w:t>
      </w:r>
      <w:r w:rsidRPr="00B31D12">
        <w:rPr>
          <w:sz w:val="24"/>
        </w:rPr>
        <w:t xml:space="preserve"> that information will be placed on the register. The details of all applicants will also be checked against the information held on the</w:t>
      </w:r>
      <w:r w:rsidRPr="00B31D12">
        <w:rPr>
          <w:spacing w:val="-23"/>
          <w:sz w:val="24"/>
        </w:rPr>
        <w:t xml:space="preserve"> </w:t>
      </w:r>
      <w:r w:rsidRPr="00B31D12">
        <w:rPr>
          <w:sz w:val="24"/>
        </w:rPr>
        <w:t>register.</w:t>
      </w:r>
    </w:p>
    <w:p w14:paraId="5480E8C4" w14:textId="77777777" w:rsidR="0058482C" w:rsidRPr="00B31D12" w:rsidRDefault="0058482C" w:rsidP="0058482C">
      <w:pPr>
        <w:pStyle w:val="ListParagraph"/>
        <w:tabs>
          <w:tab w:val="left" w:pos="903"/>
          <w:tab w:val="left" w:pos="904"/>
        </w:tabs>
        <w:spacing w:before="195" w:line="276" w:lineRule="auto"/>
        <w:ind w:right="281" w:firstLine="0"/>
        <w:rPr>
          <w:sz w:val="24"/>
        </w:rPr>
      </w:pPr>
    </w:p>
    <w:p w14:paraId="13AB390E" w14:textId="77777777" w:rsidR="00544305" w:rsidRPr="00B31D12" w:rsidRDefault="00D61216" w:rsidP="006F364B">
      <w:pPr>
        <w:pStyle w:val="Heading1"/>
        <w:numPr>
          <w:ilvl w:val="0"/>
          <w:numId w:val="7"/>
        </w:numPr>
        <w:tabs>
          <w:tab w:val="left" w:pos="887"/>
          <w:tab w:val="left" w:pos="888"/>
        </w:tabs>
      </w:pPr>
      <w:bookmarkStart w:id="15" w:name="6._The_Fit_and_Proper_Person_Test"/>
      <w:bookmarkStart w:id="16" w:name="_bookmark5"/>
      <w:bookmarkStart w:id="17" w:name="_Toc193891269"/>
      <w:bookmarkEnd w:id="15"/>
      <w:bookmarkEnd w:id="16"/>
      <w:r w:rsidRPr="00B31D12">
        <w:t>The Fit and Proper Person</w:t>
      </w:r>
      <w:r w:rsidRPr="00B31D12">
        <w:rPr>
          <w:spacing w:val="-5"/>
        </w:rPr>
        <w:t xml:space="preserve"> </w:t>
      </w:r>
      <w:r w:rsidRPr="00B31D12">
        <w:t>Test</w:t>
      </w:r>
      <w:bookmarkEnd w:id="17"/>
    </w:p>
    <w:p w14:paraId="13AB390F" w14:textId="77777777" w:rsidR="00544305" w:rsidRPr="00B31D12" w:rsidRDefault="00D61216" w:rsidP="006F364B">
      <w:pPr>
        <w:pStyle w:val="ListParagraph"/>
        <w:numPr>
          <w:ilvl w:val="1"/>
          <w:numId w:val="7"/>
        </w:numPr>
        <w:tabs>
          <w:tab w:val="left" w:pos="887"/>
          <w:tab w:val="left" w:pos="888"/>
        </w:tabs>
        <w:spacing w:before="295" w:line="276" w:lineRule="auto"/>
        <w:ind w:right="283"/>
        <w:rPr>
          <w:sz w:val="24"/>
        </w:rPr>
      </w:pPr>
      <w:r w:rsidRPr="00B31D12">
        <w:rPr>
          <w:sz w:val="24"/>
        </w:rPr>
        <w:t>Sections 51 and 59 of the Local Government (Miscellaneous Provisions) Act 1976 require that all applicants and licence holders are, and remain, fit and proper to hold a licence. There is no legal definition of what constitutes a fit and proper person for the purposes of Private Hire and Hackney Carriage Vehicle licensing. However, the Council must be satisfied, based on the information provided, that the applicant or licence holder is suitable to hold a licence and the public will be safe with the licence holder.</w:t>
      </w:r>
    </w:p>
    <w:p w14:paraId="13AB3910" w14:textId="77777777" w:rsidR="00544305" w:rsidRPr="00B31D12" w:rsidRDefault="00D61216" w:rsidP="006F364B">
      <w:pPr>
        <w:pStyle w:val="ListParagraph"/>
        <w:numPr>
          <w:ilvl w:val="1"/>
          <w:numId w:val="7"/>
        </w:numPr>
        <w:tabs>
          <w:tab w:val="left" w:pos="887"/>
          <w:tab w:val="left" w:pos="888"/>
        </w:tabs>
        <w:spacing w:before="201" w:line="252" w:lineRule="auto"/>
        <w:ind w:right="885"/>
        <w:rPr>
          <w:sz w:val="24"/>
        </w:rPr>
      </w:pPr>
      <w:r w:rsidRPr="00B31D12">
        <w:rPr>
          <w:sz w:val="24"/>
        </w:rPr>
        <w:t>In determining whether a person is fit and proper to hold a licence, the Council is effectively asking the following</w:t>
      </w:r>
      <w:r w:rsidRPr="00B31D12">
        <w:rPr>
          <w:spacing w:val="-2"/>
          <w:sz w:val="24"/>
        </w:rPr>
        <w:t xml:space="preserve"> </w:t>
      </w:r>
      <w:r w:rsidRPr="00B31D12">
        <w:rPr>
          <w:sz w:val="24"/>
        </w:rPr>
        <w:t>question:</w:t>
      </w:r>
    </w:p>
    <w:p w14:paraId="13AB3911" w14:textId="77777777" w:rsidR="00544305" w:rsidRPr="00B31D12" w:rsidRDefault="00544305">
      <w:pPr>
        <w:pStyle w:val="BodyText"/>
        <w:spacing w:before="7"/>
        <w:rPr>
          <w:sz w:val="27"/>
        </w:rPr>
      </w:pPr>
    </w:p>
    <w:p w14:paraId="13AB3912" w14:textId="77777777" w:rsidR="00544305" w:rsidRPr="00B31D12" w:rsidRDefault="00D61216">
      <w:pPr>
        <w:spacing w:line="276" w:lineRule="auto"/>
        <w:ind w:left="887" w:right="260"/>
        <w:rPr>
          <w:b/>
          <w:sz w:val="24"/>
        </w:rPr>
      </w:pPr>
      <w:r w:rsidRPr="00B31D12">
        <w:rPr>
          <w:b/>
          <w:sz w:val="24"/>
        </w:rPr>
        <w:t>“Without any prejudice, and based on the information before you, would you allow a person for whom you care, regardless of their condition, to travel alone in a vehicle driven by this person at any time of day or night”?</w:t>
      </w:r>
    </w:p>
    <w:p w14:paraId="13AB3913" w14:textId="77777777" w:rsidR="00544305" w:rsidRPr="00B31D12" w:rsidRDefault="00D61216" w:rsidP="006F364B">
      <w:pPr>
        <w:pStyle w:val="ListParagraph"/>
        <w:numPr>
          <w:ilvl w:val="1"/>
          <w:numId w:val="7"/>
        </w:numPr>
        <w:tabs>
          <w:tab w:val="left" w:pos="887"/>
          <w:tab w:val="left" w:pos="888"/>
        </w:tabs>
        <w:spacing w:before="200" w:line="276" w:lineRule="auto"/>
        <w:ind w:right="241"/>
        <w:rPr>
          <w:sz w:val="24"/>
        </w:rPr>
      </w:pPr>
      <w:r w:rsidRPr="00B31D12">
        <w:rPr>
          <w:sz w:val="24"/>
        </w:rPr>
        <w:t>If, on the balance of probabilities, the answer to the question is ‘no’, the individual should not hold a licence. If the answer to the question is an unqualified “yes”, then the applicant or licence holder can be considered to be fit and proper. If there are any doubts in the minds of the Council, then further consideration will be given as to whether the applicant or licence holder should hold a licence.</w:t>
      </w:r>
    </w:p>
    <w:p w14:paraId="13AB3914" w14:textId="77777777" w:rsidR="00544305" w:rsidRPr="00B31D12" w:rsidRDefault="00D61216" w:rsidP="006F364B">
      <w:pPr>
        <w:pStyle w:val="ListParagraph"/>
        <w:numPr>
          <w:ilvl w:val="1"/>
          <w:numId w:val="7"/>
        </w:numPr>
        <w:tabs>
          <w:tab w:val="left" w:pos="887"/>
          <w:tab w:val="left" w:pos="888"/>
        </w:tabs>
        <w:spacing w:before="199" w:line="276" w:lineRule="auto"/>
        <w:ind w:right="320"/>
        <w:rPr>
          <w:sz w:val="24"/>
        </w:rPr>
      </w:pPr>
      <w:r w:rsidRPr="00B31D12">
        <w:rPr>
          <w:sz w:val="24"/>
        </w:rPr>
        <w:t>All decisions on the suitability of an applicant or licensee are made on the balance of probability. This means that an applicant or licensee should not be ‘given the benefit of doubt’. If the delegated officer is only “50/50” as to whether the applicant or licensee is ‘fit and proper’, they should not hold a licence. The threshold used here is lower than for a criminal conviction (that being beyond reasonable doubt) and can take into consideration conduct that has not resulted in a criminal conviction. If there is any doubt as to the suitability of the applicant or licence holder the Council will undertake any checks and apply any process necessary to ensure that licences are not issued or held by unsuitable persons. It is important to note that applications and any issues with current licence holders are dealt with on a case-by-case basis and as such it is not possible to detail an exhaustive list of all checks or requirements that may be asked of the applicant or licence holder in order to satisfy these criteria, but any decision will be transparent and relayed to the applicant/licence</w:t>
      </w:r>
      <w:r w:rsidRPr="00B31D12">
        <w:rPr>
          <w:spacing w:val="-2"/>
          <w:sz w:val="24"/>
        </w:rPr>
        <w:t xml:space="preserve"> </w:t>
      </w:r>
      <w:r w:rsidRPr="00B31D12">
        <w:rPr>
          <w:sz w:val="24"/>
        </w:rPr>
        <w:t>holder.</w:t>
      </w:r>
    </w:p>
    <w:p w14:paraId="13AB3915" w14:textId="6AE11122" w:rsidR="00544305" w:rsidRPr="00B31D12" w:rsidRDefault="00D61216" w:rsidP="006F364B">
      <w:pPr>
        <w:pStyle w:val="ListParagraph"/>
        <w:numPr>
          <w:ilvl w:val="1"/>
          <w:numId w:val="7"/>
        </w:numPr>
        <w:tabs>
          <w:tab w:val="left" w:pos="887"/>
          <w:tab w:val="left" w:pos="888"/>
        </w:tabs>
        <w:spacing w:before="202" w:line="276" w:lineRule="auto"/>
        <w:ind w:right="296"/>
        <w:rPr>
          <w:sz w:val="24"/>
        </w:rPr>
      </w:pPr>
      <w:r w:rsidRPr="00B31D12">
        <w:rPr>
          <w:sz w:val="24"/>
        </w:rPr>
        <w:t>The Council will consider a number of factors when determining if an individual is a fit and proper person</w:t>
      </w:r>
      <w:r w:rsidR="007A5391">
        <w:rPr>
          <w:sz w:val="24"/>
        </w:rPr>
        <w:t xml:space="preserve"> including</w:t>
      </w:r>
      <w:r w:rsidRPr="00B31D12">
        <w:rPr>
          <w:sz w:val="24"/>
        </w:rPr>
        <w:t>:</w:t>
      </w:r>
    </w:p>
    <w:p w14:paraId="13AB3916" w14:textId="77777777" w:rsidR="00544305" w:rsidRPr="00B31D12" w:rsidRDefault="00D61216" w:rsidP="006F364B">
      <w:pPr>
        <w:pStyle w:val="ListParagraph"/>
        <w:numPr>
          <w:ilvl w:val="2"/>
          <w:numId w:val="7"/>
        </w:numPr>
        <w:tabs>
          <w:tab w:val="left" w:pos="1607"/>
          <w:tab w:val="left" w:pos="1608"/>
        </w:tabs>
        <w:spacing w:before="199"/>
        <w:ind w:left="1607" w:hanging="361"/>
        <w:rPr>
          <w:rFonts w:ascii="Symbol" w:hAnsi="Symbol"/>
          <w:sz w:val="24"/>
        </w:rPr>
      </w:pPr>
      <w:r w:rsidRPr="00B31D12">
        <w:rPr>
          <w:sz w:val="24"/>
        </w:rPr>
        <w:t>Criminality</w:t>
      </w:r>
    </w:p>
    <w:p w14:paraId="13AB3917" w14:textId="77777777" w:rsidR="00544305" w:rsidRPr="00B31D12" w:rsidRDefault="00D61216" w:rsidP="006F364B">
      <w:pPr>
        <w:pStyle w:val="ListParagraph"/>
        <w:numPr>
          <w:ilvl w:val="2"/>
          <w:numId w:val="7"/>
        </w:numPr>
        <w:tabs>
          <w:tab w:val="left" w:pos="1607"/>
          <w:tab w:val="left" w:pos="1608"/>
        </w:tabs>
        <w:spacing w:before="39"/>
        <w:ind w:left="1607" w:hanging="361"/>
        <w:rPr>
          <w:rFonts w:ascii="Symbol" w:hAnsi="Symbol"/>
          <w:sz w:val="24"/>
        </w:rPr>
      </w:pPr>
      <w:r w:rsidRPr="00B31D12">
        <w:rPr>
          <w:sz w:val="24"/>
        </w:rPr>
        <w:t>Driving history</w:t>
      </w:r>
    </w:p>
    <w:p w14:paraId="13AB3918" w14:textId="77777777" w:rsidR="00544305" w:rsidRPr="00B31D12" w:rsidRDefault="00D61216" w:rsidP="006F364B">
      <w:pPr>
        <w:pStyle w:val="ListParagraph"/>
        <w:numPr>
          <w:ilvl w:val="2"/>
          <w:numId w:val="7"/>
        </w:numPr>
        <w:tabs>
          <w:tab w:val="left" w:pos="1607"/>
          <w:tab w:val="left" w:pos="1608"/>
        </w:tabs>
        <w:spacing w:before="40"/>
        <w:ind w:left="1607" w:hanging="361"/>
        <w:rPr>
          <w:rFonts w:ascii="Symbol" w:hAnsi="Symbol"/>
          <w:sz w:val="24"/>
        </w:rPr>
      </w:pPr>
      <w:r w:rsidRPr="00B31D12">
        <w:rPr>
          <w:sz w:val="24"/>
        </w:rPr>
        <w:t>Driving</w:t>
      </w:r>
      <w:r w:rsidRPr="00B31D12">
        <w:rPr>
          <w:spacing w:val="-7"/>
          <w:sz w:val="24"/>
        </w:rPr>
        <w:t xml:space="preserve"> </w:t>
      </w:r>
      <w:r w:rsidRPr="00B31D12">
        <w:rPr>
          <w:sz w:val="24"/>
        </w:rPr>
        <w:t>ability</w:t>
      </w:r>
    </w:p>
    <w:p w14:paraId="13AB3919" w14:textId="77777777" w:rsidR="00544305" w:rsidRPr="00B31D12" w:rsidRDefault="00D61216" w:rsidP="006F364B">
      <w:pPr>
        <w:pStyle w:val="ListParagraph"/>
        <w:numPr>
          <w:ilvl w:val="2"/>
          <w:numId w:val="7"/>
        </w:numPr>
        <w:tabs>
          <w:tab w:val="left" w:pos="1607"/>
          <w:tab w:val="left" w:pos="1608"/>
        </w:tabs>
        <w:spacing w:before="39"/>
        <w:ind w:left="1607" w:hanging="361"/>
        <w:rPr>
          <w:rFonts w:ascii="Symbol" w:hAnsi="Symbol"/>
          <w:sz w:val="24"/>
        </w:rPr>
      </w:pPr>
      <w:r w:rsidRPr="00B31D12">
        <w:rPr>
          <w:sz w:val="24"/>
        </w:rPr>
        <w:t>Right to</w:t>
      </w:r>
      <w:r w:rsidRPr="00B31D12">
        <w:rPr>
          <w:spacing w:val="-4"/>
          <w:sz w:val="24"/>
        </w:rPr>
        <w:t xml:space="preserve"> </w:t>
      </w:r>
      <w:r w:rsidRPr="00B31D12">
        <w:rPr>
          <w:sz w:val="24"/>
        </w:rPr>
        <w:t>work</w:t>
      </w:r>
    </w:p>
    <w:p w14:paraId="13AB391A" w14:textId="77777777" w:rsidR="00544305" w:rsidRPr="00B31D12" w:rsidRDefault="00D61216" w:rsidP="006F364B">
      <w:pPr>
        <w:pStyle w:val="ListParagraph"/>
        <w:numPr>
          <w:ilvl w:val="2"/>
          <w:numId w:val="7"/>
        </w:numPr>
        <w:tabs>
          <w:tab w:val="left" w:pos="1607"/>
          <w:tab w:val="left" w:pos="1608"/>
        </w:tabs>
        <w:spacing w:before="40"/>
        <w:ind w:left="1607" w:hanging="361"/>
        <w:rPr>
          <w:rFonts w:ascii="Symbol" w:hAnsi="Symbol"/>
          <w:sz w:val="24"/>
        </w:rPr>
      </w:pPr>
      <w:r w:rsidRPr="00B31D12">
        <w:rPr>
          <w:sz w:val="24"/>
        </w:rPr>
        <w:lastRenderedPageBreak/>
        <w:t>Medical</w:t>
      </w:r>
      <w:r w:rsidRPr="00B31D12">
        <w:rPr>
          <w:spacing w:val="-1"/>
          <w:sz w:val="24"/>
        </w:rPr>
        <w:t xml:space="preserve"> </w:t>
      </w:r>
      <w:r w:rsidRPr="00B31D12">
        <w:rPr>
          <w:sz w:val="24"/>
        </w:rPr>
        <w:t>history</w:t>
      </w:r>
    </w:p>
    <w:p w14:paraId="13AB391B" w14:textId="77777777" w:rsidR="00544305" w:rsidRPr="00B31D12" w:rsidRDefault="00D61216" w:rsidP="006F364B">
      <w:pPr>
        <w:pStyle w:val="ListParagraph"/>
        <w:numPr>
          <w:ilvl w:val="2"/>
          <w:numId w:val="7"/>
        </w:numPr>
        <w:tabs>
          <w:tab w:val="left" w:pos="1607"/>
          <w:tab w:val="left" w:pos="1608"/>
        </w:tabs>
        <w:spacing w:before="39"/>
        <w:ind w:left="1607" w:hanging="361"/>
        <w:rPr>
          <w:rFonts w:ascii="Symbol" w:hAnsi="Symbol"/>
          <w:sz w:val="24"/>
        </w:rPr>
      </w:pPr>
      <w:r w:rsidRPr="00B31D12">
        <w:rPr>
          <w:sz w:val="24"/>
        </w:rPr>
        <w:t>Standard of verbal and written</w:t>
      </w:r>
      <w:r w:rsidRPr="00B31D12">
        <w:rPr>
          <w:spacing w:val="-2"/>
          <w:sz w:val="24"/>
        </w:rPr>
        <w:t xml:space="preserve"> </w:t>
      </w:r>
      <w:r w:rsidRPr="00B31D12">
        <w:rPr>
          <w:sz w:val="24"/>
        </w:rPr>
        <w:t>English</w:t>
      </w:r>
    </w:p>
    <w:p w14:paraId="13AB391C" w14:textId="5F738695" w:rsidR="00544305" w:rsidRPr="00B31D12" w:rsidRDefault="00D61216" w:rsidP="006F364B">
      <w:pPr>
        <w:pStyle w:val="ListParagraph"/>
        <w:numPr>
          <w:ilvl w:val="2"/>
          <w:numId w:val="7"/>
        </w:numPr>
        <w:tabs>
          <w:tab w:val="left" w:pos="1607"/>
          <w:tab w:val="left" w:pos="1608"/>
        </w:tabs>
        <w:spacing w:before="40"/>
        <w:ind w:left="1607" w:hanging="361"/>
        <w:rPr>
          <w:rFonts w:ascii="Symbol" w:hAnsi="Symbol"/>
          <w:sz w:val="24"/>
        </w:rPr>
      </w:pPr>
      <w:r w:rsidRPr="00B31D12">
        <w:rPr>
          <w:sz w:val="24"/>
        </w:rPr>
        <w:t>Any previous lice</w:t>
      </w:r>
      <w:r w:rsidR="0058482C" w:rsidRPr="00B31D12">
        <w:rPr>
          <w:sz w:val="24"/>
        </w:rPr>
        <w:t>n</w:t>
      </w:r>
      <w:r w:rsidRPr="00B31D12">
        <w:rPr>
          <w:sz w:val="24"/>
        </w:rPr>
        <w:t>sing</w:t>
      </w:r>
      <w:r w:rsidRPr="00B31D12">
        <w:rPr>
          <w:spacing w:val="-2"/>
          <w:sz w:val="24"/>
        </w:rPr>
        <w:t xml:space="preserve"> </w:t>
      </w:r>
      <w:r w:rsidRPr="00B31D12">
        <w:rPr>
          <w:sz w:val="24"/>
        </w:rPr>
        <w:t>history</w:t>
      </w:r>
    </w:p>
    <w:p w14:paraId="13AB391E" w14:textId="77777777" w:rsidR="00544305" w:rsidRPr="00B31D12" w:rsidRDefault="00D61216" w:rsidP="006F364B">
      <w:pPr>
        <w:pStyle w:val="ListParagraph"/>
        <w:numPr>
          <w:ilvl w:val="2"/>
          <w:numId w:val="7"/>
        </w:numPr>
        <w:tabs>
          <w:tab w:val="left" w:pos="1607"/>
          <w:tab w:val="left" w:pos="1608"/>
        </w:tabs>
        <w:spacing w:before="82"/>
        <w:ind w:left="1607" w:hanging="361"/>
        <w:rPr>
          <w:rFonts w:ascii="Symbol" w:hAnsi="Symbol"/>
          <w:sz w:val="24"/>
        </w:rPr>
      </w:pPr>
      <w:r w:rsidRPr="00B31D12">
        <w:rPr>
          <w:sz w:val="24"/>
        </w:rPr>
        <w:t>Anything else that may bring into question the applicant’s suitability to hold a</w:t>
      </w:r>
      <w:r w:rsidRPr="00B31D12">
        <w:rPr>
          <w:spacing w:val="-18"/>
          <w:sz w:val="24"/>
        </w:rPr>
        <w:t xml:space="preserve"> </w:t>
      </w:r>
      <w:r w:rsidRPr="00B31D12">
        <w:rPr>
          <w:sz w:val="24"/>
        </w:rPr>
        <w:t>licence.</w:t>
      </w:r>
    </w:p>
    <w:p w14:paraId="13AB391F" w14:textId="77777777" w:rsidR="00544305" w:rsidRPr="00B31D12" w:rsidRDefault="00544305">
      <w:pPr>
        <w:pStyle w:val="BodyText"/>
        <w:spacing w:before="3"/>
      </w:pPr>
    </w:p>
    <w:p w14:paraId="13AB3920" w14:textId="77777777" w:rsidR="00544305" w:rsidRPr="00B31D12" w:rsidRDefault="00D61216">
      <w:pPr>
        <w:pStyle w:val="BodyText"/>
        <w:ind w:left="1247"/>
      </w:pPr>
      <w:r w:rsidRPr="00B31D12">
        <w:t>A more detailed, but non- exhaustive list, is provided in Appendix A.</w:t>
      </w:r>
    </w:p>
    <w:p w14:paraId="13AB3921" w14:textId="77777777" w:rsidR="00544305" w:rsidRPr="00B31D12" w:rsidRDefault="00544305">
      <w:pPr>
        <w:pStyle w:val="BodyText"/>
        <w:spacing w:before="1"/>
        <w:rPr>
          <w:sz w:val="21"/>
        </w:rPr>
      </w:pPr>
    </w:p>
    <w:p w14:paraId="13AB3922" w14:textId="6BF6946C" w:rsidR="00544305" w:rsidRPr="00B31D12" w:rsidRDefault="00D61216" w:rsidP="006F364B">
      <w:pPr>
        <w:pStyle w:val="ListParagraph"/>
        <w:numPr>
          <w:ilvl w:val="1"/>
          <w:numId w:val="7"/>
        </w:numPr>
        <w:tabs>
          <w:tab w:val="left" w:pos="887"/>
          <w:tab w:val="left" w:pos="888"/>
        </w:tabs>
        <w:spacing w:line="276" w:lineRule="auto"/>
        <w:ind w:right="309"/>
        <w:rPr>
          <w:sz w:val="24"/>
        </w:rPr>
      </w:pPr>
      <w:r w:rsidRPr="00B31D12">
        <w:rPr>
          <w:sz w:val="24"/>
        </w:rPr>
        <w:t xml:space="preserve">In </w:t>
      </w:r>
      <w:r w:rsidR="00E34E88" w:rsidRPr="00B31D12">
        <w:rPr>
          <w:sz w:val="24"/>
        </w:rPr>
        <w:t>addition,</w:t>
      </w:r>
      <w:r w:rsidRPr="00B31D12">
        <w:rPr>
          <w:sz w:val="24"/>
        </w:rPr>
        <w:t xml:space="preserve"> the Council will consider any further information provided by other agencies including, but not limited to, the Police, Neighbouring Authorities, Child and Adult Safeguarding Boards, Multi Agency and Information Sharing groups (</w:t>
      </w:r>
      <w:r w:rsidR="00DF65E0" w:rsidRPr="00B31D12">
        <w:rPr>
          <w:sz w:val="24"/>
        </w:rPr>
        <w:t xml:space="preserve">e.g. the </w:t>
      </w:r>
      <w:r w:rsidRPr="00B31D12">
        <w:rPr>
          <w:sz w:val="24"/>
        </w:rPr>
        <w:t>M</w:t>
      </w:r>
      <w:r w:rsidR="00DF65E0" w:rsidRPr="00B31D12">
        <w:rPr>
          <w:sz w:val="24"/>
        </w:rPr>
        <w:t xml:space="preserve">ulti-Agency </w:t>
      </w:r>
      <w:r w:rsidRPr="00B31D12">
        <w:rPr>
          <w:sz w:val="24"/>
        </w:rPr>
        <w:t>S</w:t>
      </w:r>
      <w:r w:rsidR="00DF65E0" w:rsidRPr="00B31D12">
        <w:rPr>
          <w:sz w:val="24"/>
        </w:rPr>
        <w:t xml:space="preserve">afeguarding </w:t>
      </w:r>
      <w:r w:rsidRPr="00B31D12">
        <w:rPr>
          <w:sz w:val="24"/>
        </w:rPr>
        <w:t>H</w:t>
      </w:r>
      <w:r w:rsidR="00DF65E0" w:rsidRPr="00B31D12">
        <w:rPr>
          <w:sz w:val="24"/>
        </w:rPr>
        <w:t>ub</w:t>
      </w:r>
      <w:r w:rsidRPr="00B31D12">
        <w:rPr>
          <w:sz w:val="24"/>
        </w:rPr>
        <w:t>), and County Councils that may have a bearing on the fit and proper standard of the</w:t>
      </w:r>
      <w:r w:rsidRPr="00B31D12">
        <w:rPr>
          <w:spacing w:val="-8"/>
          <w:sz w:val="24"/>
        </w:rPr>
        <w:t xml:space="preserve"> </w:t>
      </w:r>
      <w:r w:rsidRPr="00B31D12">
        <w:rPr>
          <w:sz w:val="24"/>
        </w:rPr>
        <w:t>individual.</w:t>
      </w:r>
    </w:p>
    <w:p w14:paraId="13AB3923" w14:textId="28835AE2" w:rsidR="00544305" w:rsidRPr="00B31D12" w:rsidRDefault="00D61216" w:rsidP="006F364B">
      <w:pPr>
        <w:pStyle w:val="ListParagraph"/>
        <w:numPr>
          <w:ilvl w:val="1"/>
          <w:numId w:val="7"/>
        </w:numPr>
        <w:tabs>
          <w:tab w:val="left" w:pos="887"/>
          <w:tab w:val="left" w:pos="888"/>
        </w:tabs>
        <w:spacing w:before="200" w:line="276" w:lineRule="auto"/>
        <w:ind w:right="333"/>
        <w:rPr>
          <w:sz w:val="24"/>
        </w:rPr>
      </w:pPr>
      <w:r w:rsidRPr="00B31D12">
        <w:rPr>
          <w:sz w:val="24"/>
        </w:rPr>
        <w:t xml:space="preserve">The Council may at any time throughout the duration of the licence access the DVLA records of the applicants to ensure their driving meets the requirements of this policy. Licence conditions in Appendix B require all licensed drivers to notify the licensing authority within </w:t>
      </w:r>
      <w:r w:rsidR="00331F39" w:rsidRPr="00B31D12">
        <w:rPr>
          <w:sz w:val="24"/>
        </w:rPr>
        <w:t>72 hours</w:t>
      </w:r>
      <w:r w:rsidRPr="00B31D12">
        <w:rPr>
          <w:sz w:val="24"/>
        </w:rPr>
        <w:t xml:space="preserve"> of any DVLA offences.</w:t>
      </w:r>
      <w:r w:rsidR="00BB12FB" w:rsidRPr="00B31D12">
        <w:t xml:space="preserve"> </w:t>
      </w:r>
      <w:r w:rsidR="00BB12FB" w:rsidRPr="00B31D12">
        <w:rPr>
          <w:sz w:val="24"/>
        </w:rPr>
        <w:t>Road traffic offences which are discharged by way of speed awareness training or similar, must be reported to the council. Cherwell District Council will note such offences, and their method of discharge.</w:t>
      </w:r>
      <w:r w:rsidRPr="00B31D12">
        <w:rPr>
          <w:sz w:val="24"/>
        </w:rPr>
        <w:t xml:space="preserve"> Failure to</w:t>
      </w:r>
      <w:r w:rsidR="00BB12FB" w:rsidRPr="00B31D12">
        <w:rPr>
          <w:sz w:val="24"/>
        </w:rPr>
        <w:t xml:space="preserve"> notify</w:t>
      </w:r>
      <w:r w:rsidRPr="00B31D12">
        <w:rPr>
          <w:sz w:val="24"/>
        </w:rPr>
        <w:t xml:space="preserve"> will result in the licenced driver receiving Council penalty points, under the Penalty Point Scheme (See Appendix</w:t>
      </w:r>
      <w:r w:rsidRPr="00B31D12">
        <w:rPr>
          <w:spacing w:val="-3"/>
          <w:sz w:val="24"/>
        </w:rPr>
        <w:t xml:space="preserve"> </w:t>
      </w:r>
      <w:r w:rsidRPr="00B31D12">
        <w:rPr>
          <w:sz w:val="24"/>
        </w:rPr>
        <w:t>E)</w:t>
      </w:r>
      <w:r w:rsidR="0011779E" w:rsidRPr="00B31D12">
        <w:rPr>
          <w:sz w:val="24"/>
        </w:rPr>
        <w:t>. “E</w:t>
      </w:r>
      <w:r w:rsidR="00F500F1" w:rsidRPr="00B31D12">
        <w:rPr>
          <w:sz w:val="24"/>
        </w:rPr>
        <w:t>xtraordinary circumstances” are always taken into consideration, in line with the council’s enforcement policy</w:t>
      </w:r>
      <w:r w:rsidR="0011779E" w:rsidRPr="00B31D12">
        <w:rPr>
          <w:sz w:val="24"/>
        </w:rPr>
        <w:t xml:space="preserve"> when reaching enforcement decisions</w:t>
      </w:r>
      <w:r w:rsidR="00F500F1" w:rsidRPr="00B31D12">
        <w:rPr>
          <w:sz w:val="24"/>
        </w:rPr>
        <w:t>.</w:t>
      </w:r>
    </w:p>
    <w:p w14:paraId="13AB3924" w14:textId="4067E244" w:rsidR="00544305" w:rsidRPr="00B31D12" w:rsidRDefault="00D61216" w:rsidP="006F364B">
      <w:pPr>
        <w:pStyle w:val="ListParagraph"/>
        <w:numPr>
          <w:ilvl w:val="1"/>
          <w:numId w:val="7"/>
        </w:numPr>
        <w:tabs>
          <w:tab w:val="left" w:pos="887"/>
          <w:tab w:val="left" w:pos="888"/>
        </w:tabs>
        <w:spacing w:before="198" w:line="276" w:lineRule="auto"/>
        <w:ind w:right="245"/>
        <w:rPr>
          <w:sz w:val="24"/>
        </w:rPr>
      </w:pPr>
      <w:r w:rsidRPr="00B31D12">
        <w:rPr>
          <w:sz w:val="24"/>
        </w:rPr>
        <w:t>In submitting an application to the Council for a driver’s licence, the applicant will be required to sign certain disclosures relating to the application form and their information. Details contained within the application may be shared with other agencies including but not limited to the Police, Immigration and HM Customs and Excise. In addition, declarations must be signed that allow for the applicant</w:t>
      </w:r>
      <w:r w:rsidR="0011779E" w:rsidRPr="00B31D12">
        <w:rPr>
          <w:sz w:val="24"/>
        </w:rPr>
        <w:t>’</w:t>
      </w:r>
      <w:r w:rsidRPr="00B31D12">
        <w:rPr>
          <w:sz w:val="24"/>
        </w:rPr>
        <w:t>s Driver and Vehicle Licensing Agency (DVLA) record to be reviewed throughout the duration of the licence, alongside their Disclosure and Barring Service (DBS) record. The Council retains and shares information in accordance with Information Sharing Agreements, the Data Protection Act 1998, and the General Data Protection Regulations</w:t>
      </w:r>
      <w:r w:rsidRPr="00B31D12">
        <w:rPr>
          <w:spacing w:val="-1"/>
          <w:sz w:val="24"/>
        </w:rPr>
        <w:t xml:space="preserve"> </w:t>
      </w:r>
      <w:r w:rsidRPr="00B31D12">
        <w:rPr>
          <w:sz w:val="24"/>
        </w:rPr>
        <w:t>2018.</w:t>
      </w:r>
    </w:p>
    <w:p w14:paraId="13AB3925" w14:textId="77777777" w:rsidR="00544305" w:rsidRPr="00B31D12" w:rsidRDefault="00D61216" w:rsidP="006F364B">
      <w:pPr>
        <w:pStyle w:val="ListParagraph"/>
        <w:numPr>
          <w:ilvl w:val="1"/>
          <w:numId w:val="7"/>
        </w:numPr>
        <w:tabs>
          <w:tab w:val="left" w:pos="887"/>
          <w:tab w:val="left" w:pos="888"/>
        </w:tabs>
        <w:spacing w:before="202" w:line="276" w:lineRule="auto"/>
        <w:ind w:right="228"/>
        <w:rPr>
          <w:sz w:val="24"/>
        </w:rPr>
      </w:pPr>
      <w:r w:rsidRPr="00B31D12">
        <w:rPr>
          <w:sz w:val="24"/>
        </w:rPr>
        <w:t>Applicants and licensees must disclose if they hold or have previously held a licence with another authority. An applicant or licensee is also required to disclose if they have had an application for a licence refused, or a licence revoked or suspended by any other licensing authority. When such licences have been disclosed the council will contact that authority to gather further details. Failure to disclose such information may result in the refusal or revocation of a</w:t>
      </w:r>
      <w:r w:rsidRPr="00B31D12">
        <w:rPr>
          <w:spacing w:val="-19"/>
          <w:sz w:val="24"/>
        </w:rPr>
        <w:t xml:space="preserve"> </w:t>
      </w:r>
      <w:r w:rsidRPr="00B31D12">
        <w:rPr>
          <w:sz w:val="24"/>
        </w:rPr>
        <w:t>licence.</w:t>
      </w:r>
    </w:p>
    <w:p w14:paraId="13AB3926" w14:textId="77777777" w:rsidR="00544305" w:rsidRPr="00B31D12" w:rsidRDefault="00D61216" w:rsidP="006F364B">
      <w:pPr>
        <w:pStyle w:val="ListParagraph"/>
        <w:numPr>
          <w:ilvl w:val="1"/>
          <w:numId w:val="7"/>
        </w:numPr>
        <w:tabs>
          <w:tab w:val="left" w:pos="887"/>
          <w:tab w:val="left" w:pos="888"/>
        </w:tabs>
        <w:spacing w:before="198" w:line="276" w:lineRule="auto"/>
        <w:ind w:right="429"/>
        <w:rPr>
          <w:sz w:val="24"/>
        </w:rPr>
      </w:pPr>
      <w:r w:rsidRPr="00B31D12">
        <w:rPr>
          <w:sz w:val="24"/>
        </w:rPr>
        <w:t>An applicant will not be considered to be a fit and proper person to hold a licence if there is any evidence that the applicant has been dishonest in making the application or it can be evidenced that an applicant or an existing licence holder has omitted information, misled, or attempted to mislead, the Council (officers or elected members of the licensing committee) during any part of the application process or with the administration of the licence throughout its</w:t>
      </w:r>
      <w:r w:rsidRPr="00B31D12">
        <w:rPr>
          <w:spacing w:val="-23"/>
          <w:sz w:val="24"/>
        </w:rPr>
        <w:t xml:space="preserve"> </w:t>
      </w:r>
      <w:r w:rsidRPr="00B31D12">
        <w:rPr>
          <w:sz w:val="24"/>
        </w:rPr>
        <w:t>duration.</w:t>
      </w:r>
    </w:p>
    <w:p w14:paraId="13AB3927" w14:textId="77777777" w:rsidR="00544305" w:rsidRPr="00B31D12" w:rsidRDefault="00544305">
      <w:pPr>
        <w:spacing w:line="276" w:lineRule="auto"/>
        <w:rPr>
          <w:sz w:val="24"/>
        </w:rPr>
        <w:sectPr w:rsidR="00544305" w:rsidRPr="00B31D12" w:rsidSect="001B3A94">
          <w:pgSz w:w="11910" w:h="16840"/>
          <w:pgMar w:top="1340" w:right="200" w:bottom="280" w:left="260" w:header="720" w:footer="720" w:gutter="0"/>
          <w:cols w:space="720"/>
        </w:sectPr>
      </w:pPr>
    </w:p>
    <w:p w14:paraId="13AB3928" w14:textId="77777777" w:rsidR="00544305" w:rsidRPr="00B31D12" w:rsidRDefault="00D61216" w:rsidP="006F364B">
      <w:pPr>
        <w:pStyle w:val="Heading1"/>
        <w:numPr>
          <w:ilvl w:val="0"/>
          <w:numId w:val="7"/>
        </w:numPr>
        <w:tabs>
          <w:tab w:val="left" w:pos="887"/>
          <w:tab w:val="left" w:pos="888"/>
        </w:tabs>
      </w:pPr>
      <w:bookmarkStart w:id="18" w:name="7._Disclosure_and_Barring_Service_(DBS)"/>
      <w:bookmarkStart w:id="19" w:name="_bookmark6"/>
      <w:bookmarkStart w:id="20" w:name="_Toc193891270"/>
      <w:bookmarkEnd w:id="18"/>
      <w:bookmarkEnd w:id="19"/>
      <w:r w:rsidRPr="00B31D12">
        <w:lastRenderedPageBreak/>
        <w:t>Disclosure and Barring Service</w:t>
      </w:r>
      <w:r w:rsidRPr="00B31D12">
        <w:rPr>
          <w:spacing w:val="-1"/>
        </w:rPr>
        <w:t xml:space="preserve"> </w:t>
      </w:r>
      <w:r w:rsidRPr="00B31D12">
        <w:t>(DBS)</w:t>
      </w:r>
      <w:bookmarkEnd w:id="20"/>
    </w:p>
    <w:p w14:paraId="13AB3929" w14:textId="0EB22D4E" w:rsidR="00544305" w:rsidRPr="00937D6B" w:rsidRDefault="00937D6B" w:rsidP="00937D6B">
      <w:pPr>
        <w:tabs>
          <w:tab w:val="left" w:pos="888"/>
        </w:tabs>
        <w:spacing w:before="295" w:line="276" w:lineRule="auto"/>
        <w:ind w:left="887" w:right="258" w:hanging="721"/>
        <w:rPr>
          <w:sz w:val="24"/>
        </w:rPr>
      </w:pPr>
      <w:r>
        <w:rPr>
          <w:sz w:val="24"/>
        </w:rPr>
        <w:t>8.</w:t>
      </w:r>
      <w:r w:rsidR="0031442B">
        <w:rPr>
          <w:sz w:val="24"/>
        </w:rPr>
        <w:t>1</w:t>
      </w:r>
      <w:r>
        <w:rPr>
          <w:sz w:val="24"/>
        </w:rPr>
        <w:tab/>
      </w:r>
      <w:r>
        <w:rPr>
          <w:sz w:val="24"/>
        </w:rPr>
        <w:tab/>
      </w:r>
      <w:r w:rsidR="00D61216" w:rsidRPr="00937D6B">
        <w:rPr>
          <w:sz w:val="24"/>
        </w:rPr>
        <w:t>A criminal record check for any driver is essential and is an important safety measure in ensuring that an applicant is a fit and proper person and to protect public safety. All applicants will be required to undergo an Enhanced Disclosure through the Disclosure and Barring Service. This will list information on all live and spent convictions, police cautions and other relevant information.</w:t>
      </w:r>
      <w:r w:rsidR="00D61216" w:rsidRPr="00937D6B">
        <w:rPr>
          <w:color w:val="FF0000"/>
          <w:sz w:val="24"/>
        </w:rPr>
        <w:t xml:space="preserve"> </w:t>
      </w:r>
      <w:r w:rsidR="00397EC1" w:rsidRPr="00937D6B">
        <w:rPr>
          <w:color w:val="FF0000"/>
          <w:sz w:val="24"/>
        </w:rPr>
        <w:t xml:space="preserve">All new and license renewal applicants will be required to </w:t>
      </w:r>
      <w:r w:rsidR="00370C7A" w:rsidRPr="00937D6B">
        <w:rPr>
          <w:color w:val="FF0000"/>
          <w:sz w:val="24"/>
        </w:rPr>
        <w:t xml:space="preserve">apply for a </w:t>
      </w:r>
      <w:r w:rsidR="0083346C" w:rsidRPr="00937D6B">
        <w:rPr>
          <w:color w:val="FF0000"/>
          <w:sz w:val="24"/>
        </w:rPr>
        <w:t xml:space="preserve">new DBS </w:t>
      </w:r>
      <w:r w:rsidR="00192D08" w:rsidRPr="00937D6B">
        <w:rPr>
          <w:color w:val="FF0000"/>
          <w:sz w:val="24"/>
        </w:rPr>
        <w:t>check</w:t>
      </w:r>
      <w:r w:rsidR="0083346C" w:rsidRPr="00937D6B">
        <w:rPr>
          <w:color w:val="FF0000"/>
          <w:sz w:val="24"/>
        </w:rPr>
        <w:t xml:space="preserve"> via Taxi Plus</w:t>
      </w:r>
      <w:r w:rsidR="002736DC" w:rsidRPr="00937D6B">
        <w:rPr>
          <w:color w:val="FF0000"/>
          <w:sz w:val="24"/>
        </w:rPr>
        <w:t>. Once a Taxi Plus DBS report is completed the applicant/licensee must</w:t>
      </w:r>
      <w:r w:rsidR="009A0854" w:rsidRPr="00937D6B">
        <w:rPr>
          <w:color w:val="FF0000"/>
          <w:sz w:val="24"/>
        </w:rPr>
        <w:t xml:space="preserve"> ensure that their Taxi Plus subscription is maintained throughout their license and application period</w:t>
      </w:r>
      <w:r w:rsidR="00626BE3" w:rsidRPr="00937D6B">
        <w:rPr>
          <w:color w:val="FF0000"/>
          <w:sz w:val="24"/>
        </w:rPr>
        <w:t>.</w:t>
      </w:r>
      <w:r w:rsidR="00626BE3" w:rsidRPr="00937D6B">
        <w:rPr>
          <w:sz w:val="24"/>
        </w:rPr>
        <w:t xml:space="preserve"> </w:t>
      </w:r>
      <w:r w:rsidR="00D61216" w:rsidRPr="00937D6B">
        <w:rPr>
          <w:sz w:val="24"/>
        </w:rPr>
        <w:t>Details of the DBS application process can be found within Appendix B as part of the application process.</w:t>
      </w:r>
    </w:p>
    <w:p w14:paraId="13AB392A" w14:textId="31B10B8E" w:rsidR="00544305" w:rsidRPr="00937D6B" w:rsidRDefault="00D61216" w:rsidP="006F364B">
      <w:pPr>
        <w:pStyle w:val="ListParagraph"/>
        <w:numPr>
          <w:ilvl w:val="1"/>
          <w:numId w:val="10"/>
        </w:numPr>
        <w:tabs>
          <w:tab w:val="left" w:pos="888"/>
        </w:tabs>
        <w:spacing w:before="201" w:line="276" w:lineRule="auto"/>
        <w:ind w:right="333"/>
        <w:rPr>
          <w:sz w:val="24"/>
        </w:rPr>
      </w:pPr>
      <w:r w:rsidRPr="00937D6B">
        <w:rPr>
          <w:sz w:val="24"/>
        </w:rPr>
        <w:t xml:space="preserve">Private Hire and Hackney Carriage Drivers are included as “exceptions” within the </w:t>
      </w:r>
      <w:r w:rsidR="005C388B">
        <w:rPr>
          <w:sz w:val="24"/>
        </w:rPr>
        <w:t xml:space="preserve">              </w:t>
      </w:r>
      <w:r w:rsidRPr="00937D6B">
        <w:rPr>
          <w:sz w:val="24"/>
        </w:rPr>
        <w:t xml:space="preserve">Rehabilitation of Offenders Act 1974 (Exceptions) Order 1975. As such all applicants will be asked to disclose on their application form any conviction or caution regardless of the date of the conviction or caution. The DBS certificate will disclose convictions and cautions and where these have not been disclosed on the application form by the applicant the integrity and honesty of the applicant will be questioned. All licence holders must notify the Council of any convictions, caution, or </w:t>
      </w:r>
      <w:r w:rsidR="00505197" w:rsidRPr="00937D6B">
        <w:rPr>
          <w:sz w:val="24"/>
        </w:rPr>
        <w:t xml:space="preserve">formal </w:t>
      </w:r>
      <w:r w:rsidRPr="00937D6B">
        <w:rPr>
          <w:sz w:val="24"/>
        </w:rPr>
        <w:t>Police interactions taken place during their licence period as stated in the licence conditions. Failure to do so may result in penalty points being issued to that licence, or the suspension or revocation of the</w:t>
      </w:r>
      <w:r w:rsidRPr="00937D6B">
        <w:rPr>
          <w:spacing w:val="-1"/>
          <w:sz w:val="24"/>
        </w:rPr>
        <w:t xml:space="preserve"> </w:t>
      </w:r>
      <w:r w:rsidRPr="00937D6B">
        <w:rPr>
          <w:sz w:val="24"/>
        </w:rPr>
        <w:t>licence.</w:t>
      </w:r>
    </w:p>
    <w:p w14:paraId="13AB392B" w14:textId="04117184" w:rsidR="00544305" w:rsidRPr="00937D6B" w:rsidRDefault="00D61216" w:rsidP="006F364B">
      <w:pPr>
        <w:pStyle w:val="ListParagraph"/>
        <w:numPr>
          <w:ilvl w:val="1"/>
          <w:numId w:val="10"/>
        </w:numPr>
        <w:tabs>
          <w:tab w:val="left" w:pos="888"/>
        </w:tabs>
        <w:spacing w:before="201" w:line="276" w:lineRule="auto"/>
        <w:ind w:right="282"/>
        <w:rPr>
          <w:sz w:val="24"/>
        </w:rPr>
      </w:pPr>
      <w:r w:rsidRPr="00937D6B">
        <w:rPr>
          <w:sz w:val="24"/>
        </w:rPr>
        <w:t xml:space="preserve">All applicants (both new and renewals) must declare on the application form all convictions, cautions, informal warnings, fixed penalty notices, driving offences, civil actions, county court judgements, </w:t>
      </w:r>
      <w:r w:rsidR="00AD10C3" w:rsidRPr="00937D6B">
        <w:rPr>
          <w:sz w:val="24"/>
        </w:rPr>
        <w:t>arrests,</w:t>
      </w:r>
      <w:r w:rsidRPr="00937D6B">
        <w:rPr>
          <w:sz w:val="24"/>
        </w:rPr>
        <w:t xml:space="preserve"> and any criminal, civil or traffic related investigation. It is essential that ALL information is declared. If applicants are unsure about what the above means, please contact the Council. Failure to inform the Council of any information may result in the application being refused or a licence being suspended or</w:t>
      </w:r>
      <w:r w:rsidRPr="00937D6B">
        <w:rPr>
          <w:spacing w:val="-7"/>
          <w:sz w:val="24"/>
        </w:rPr>
        <w:t xml:space="preserve"> </w:t>
      </w:r>
      <w:r w:rsidRPr="00937D6B">
        <w:rPr>
          <w:sz w:val="24"/>
        </w:rPr>
        <w:t>revoked.</w:t>
      </w:r>
    </w:p>
    <w:p w14:paraId="13AB392C" w14:textId="249F0BE8" w:rsidR="00544305" w:rsidRPr="009E0386" w:rsidRDefault="00D61216" w:rsidP="006F364B">
      <w:pPr>
        <w:pStyle w:val="ListParagraph"/>
        <w:numPr>
          <w:ilvl w:val="1"/>
          <w:numId w:val="10"/>
        </w:numPr>
        <w:tabs>
          <w:tab w:val="left" w:pos="888"/>
        </w:tabs>
        <w:spacing w:before="198" w:line="276" w:lineRule="auto"/>
        <w:ind w:right="377"/>
        <w:rPr>
          <w:color w:val="FF0000"/>
          <w:sz w:val="24"/>
        </w:rPr>
      </w:pPr>
      <w:r w:rsidRPr="00B31D12">
        <w:rPr>
          <w:sz w:val="24"/>
        </w:rPr>
        <w:t>Applicants and licence holders are responsible for the costs of obtaining DBS services. It is a licence condition that applicants sign up to the DBS online update service</w:t>
      </w:r>
      <w:r w:rsidR="00AE1BAC">
        <w:rPr>
          <w:sz w:val="24"/>
        </w:rPr>
        <w:t xml:space="preserve"> </w:t>
      </w:r>
      <w:r w:rsidR="00AE1BAC" w:rsidRPr="00D30402">
        <w:rPr>
          <w:color w:val="FF0000"/>
          <w:sz w:val="24"/>
        </w:rPr>
        <w:t>via Taxi Plus</w:t>
      </w:r>
      <w:r w:rsidRPr="00B31D12">
        <w:rPr>
          <w:sz w:val="24"/>
        </w:rPr>
        <w:t xml:space="preserve"> </w:t>
      </w:r>
      <w:r w:rsidR="00FD2E65">
        <w:rPr>
          <w:sz w:val="24"/>
        </w:rPr>
        <w:t xml:space="preserve">within </w:t>
      </w:r>
      <w:r w:rsidR="0017305A">
        <w:rPr>
          <w:sz w:val="24"/>
        </w:rPr>
        <w:t>32 days of their DBS certificate being issued</w:t>
      </w:r>
      <w:r w:rsidRPr="00B31D12">
        <w:rPr>
          <w:sz w:val="24"/>
        </w:rPr>
        <w:t>, the licence holder must maintain the subscription. The subscription costs are the responsibility of the applicant / licence holder and permission must be given to the Council</w:t>
      </w:r>
      <w:r w:rsidR="00B04339">
        <w:rPr>
          <w:sz w:val="24"/>
        </w:rPr>
        <w:t xml:space="preserve"> and </w:t>
      </w:r>
      <w:r w:rsidR="00B04339" w:rsidRPr="00FD7D25">
        <w:rPr>
          <w:color w:val="FF0000"/>
          <w:sz w:val="24"/>
        </w:rPr>
        <w:t>Taxi Plus</w:t>
      </w:r>
      <w:r w:rsidRPr="00FD7D25">
        <w:rPr>
          <w:color w:val="FF0000"/>
          <w:sz w:val="24"/>
        </w:rPr>
        <w:t xml:space="preserve"> </w:t>
      </w:r>
      <w:r w:rsidRPr="00B31D12">
        <w:rPr>
          <w:sz w:val="24"/>
        </w:rPr>
        <w:t>to undertake</w:t>
      </w:r>
      <w:r w:rsidR="00B04339">
        <w:rPr>
          <w:sz w:val="24"/>
        </w:rPr>
        <w:t xml:space="preserve"> </w:t>
      </w:r>
      <w:r w:rsidR="00B04339" w:rsidRPr="00FD7D25">
        <w:rPr>
          <w:color w:val="FF0000"/>
          <w:sz w:val="24"/>
        </w:rPr>
        <w:t>regular</w:t>
      </w:r>
      <w:r w:rsidRPr="00B31D12">
        <w:rPr>
          <w:sz w:val="24"/>
        </w:rPr>
        <w:t xml:space="preserve"> checks of the DBS status. All applicants and licence holders will be subject to </w:t>
      </w:r>
      <w:r w:rsidR="0021423E" w:rsidRPr="0021423E">
        <w:rPr>
          <w:color w:val="FF0000"/>
          <w:sz w:val="24"/>
        </w:rPr>
        <w:t>regular</w:t>
      </w:r>
      <w:r w:rsidRPr="0021423E">
        <w:rPr>
          <w:color w:val="FF0000"/>
          <w:sz w:val="24"/>
        </w:rPr>
        <w:t xml:space="preserve"> </w:t>
      </w:r>
      <w:r w:rsidRPr="00B31D12">
        <w:rPr>
          <w:sz w:val="24"/>
        </w:rPr>
        <w:t xml:space="preserve">DBS checks throughout their licence period, and at times when the Council consider it necessary and appropriate to do so. The </w:t>
      </w:r>
      <w:r w:rsidR="00E1686D" w:rsidRPr="00496478">
        <w:rPr>
          <w:color w:val="FF0000"/>
          <w:sz w:val="24"/>
        </w:rPr>
        <w:t>Taxi Plus</w:t>
      </w:r>
      <w:r w:rsidR="00496478" w:rsidRPr="00496478">
        <w:rPr>
          <w:color w:val="FF0000"/>
          <w:sz w:val="24"/>
        </w:rPr>
        <w:t xml:space="preserve"> </w:t>
      </w:r>
      <w:r w:rsidRPr="00B31D12">
        <w:rPr>
          <w:sz w:val="24"/>
        </w:rPr>
        <w:t>DBS online update service, and subscription to the service is a compulsory requirement for all licence holders</w:t>
      </w:r>
      <w:r w:rsidR="00A66F02">
        <w:rPr>
          <w:sz w:val="24"/>
        </w:rPr>
        <w:t xml:space="preserve">, </w:t>
      </w:r>
      <w:r w:rsidR="00A66F02" w:rsidRPr="009E0386">
        <w:rPr>
          <w:color w:val="FF0000"/>
          <w:sz w:val="24"/>
        </w:rPr>
        <w:t xml:space="preserve">failure to </w:t>
      </w:r>
      <w:r w:rsidR="008105DE">
        <w:rPr>
          <w:color w:val="FF0000"/>
          <w:sz w:val="24"/>
        </w:rPr>
        <w:t>subscribe</w:t>
      </w:r>
      <w:r w:rsidR="008D5458">
        <w:rPr>
          <w:color w:val="FF0000"/>
          <w:sz w:val="24"/>
        </w:rPr>
        <w:t xml:space="preserve"> and </w:t>
      </w:r>
      <w:r w:rsidR="00A66F02" w:rsidRPr="009E0386">
        <w:rPr>
          <w:color w:val="FF0000"/>
          <w:sz w:val="24"/>
        </w:rPr>
        <w:t xml:space="preserve">maintain that subscription would result in the suspension of a </w:t>
      </w:r>
      <w:r w:rsidR="00AE0836" w:rsidRPr="009E0386">
        <w:rPr>
          <w:color w:val="FF0000"/>
          <w:sz w:val="24"/>
        </w:rPr>
        <w:t>license until</w:t>
      </w:r>
      <w:r w:rsidR="00C671E9" w:rsidRPr="009E0386">
        <w:rPr>
          <w:color w:val="FF0000"/>
          <w:sz w:val="24"/>
        </w:rPr>
        <w:t xml:space="preserve"> this requirement is resolved.</w:t>
      </w:r>
      <w:r w:rsidR="009E0386" w:rsidRPr="009E0386">
        <w:rPr>
          <w:color w:val="FF0000"/>
          <w:sz w:val="24"/>
        </w:rPr>
        <w:t xml:space="preserve"> Taxi Plus subscriptions</w:t>
      </w:r>
      <w:r w:rsidR="00AE0836" w:rsidRPr="009E0386">
        <w:rPr>
          <w:color w:val="FF0000"/>
          <w:sz w:val="24"/>
        </w:rPr>
        <w:t xml:space="preserve"> </w:t>
      </w:r>
      <w:r w:rsidRPr="009E0386">
        <w:rPr>
          <w:color w:val="FF0000"/>
          <w:sz w:val="24"/>
        </w:rPr>
        <w:t>will be used to monitor the criminal record of the licence holder throughout the term of the</w:t>
      </w:r>
      <w:r w:rsidRPr="009E0386">
        <w:rPr>
          <w:color w:val="FF0000"/>
          <w:spacing w:val="-6"/>
          <w:sz w:val="24"/>
        </w:rPr>
        <w:t xml:space="preserve"> </w:t>
      </w:r>
      <w:r w:rsidRPr="009E0386">
        <w:rPr>
          <w:color w:val="FF0000"/>
          <w:sz w:val="24"/>
        </w:rPr>
        <w:t>licence.</w:t>
      </w:r>
    </w:p>
    <w:p w14:paraId="5EB8B363" w14:textId="33277BB8" w:rsidR="00783AE6" w:rsidRDefault="00D61216" w:rsidP="006F364B">
      <w:pPr>
        <w:pStyle w:val="ListParagraph"/>
        <w:numPr>
          <w:ilvl w:val="1"/>
          <w:numId w:val="10"/>
        </w:numPr>
        <w:tabs>
          <w:tab w:val="left" w:pos="888"/>
        </w:tabs>
        <w:spacing w:before="201" w:line="276" w:lineRule="auto"/>
        <w:ind w:right="228"/>
        <w:rPr>
          <w:sz w:val="24"/>
        </w:rPr>
      </w:pPr>
      <w:r w:rsidRPr="003514F3">
        <w:rPr>
          <w:color w:val="FF0000"/>
          <w:sz w:val="24"/>
        </w:rPr>
        <w:t xml:space="preserve">In order to sign up to the online service </w:t>
      </w:r>
      <w:r w:rsidR="00950225" w:rsidRPr="003514F3">
        <w:rPr>
          <w:color w:val="FF0000"/>
          <w:sz w:val="24"/>
        </w:rPr>
        <w:t xml:space="preserve">DBS checking service </w:t>
      </w:r>
      <w:r w:rsidRPr="003514F3">
        <w:rPr>
          <w:color w:val="FF0000"/>
          <w:sz w:val="24"/>
        </w:rPr>
        <w:t xml:space="preserve">the applicant, </w:t>
      </w:r>
      <w:r w:rsidR="00EB0D40" w:rsidRPr="003514F3">
        <w:rPr>
          <w:color w:val="FF0000"/>
          <w:sz w:val="24"/>
        </w:rPr>
        <w:t>must</w:t>
      </w:r>
      <w:r w:rsidR="00AE2D20" w:rsidRPr="003514F3">
        <w:rPr>
          <w:color w:val="FF0000"/>
          <w:sz w:val="24"/>
        </w:rPr>
        <w:t xml:space="preserve"> create an account with Taxi </w:t>
      </w:r>
      <w:r w:rsidR="00783AE6" w:rsidRPr="003514F3">
        <w:rPr>
          <w:color w:val="FF0000"/>
          <w:sz w:val="24"/>
        </w:rPr>
        <w:t xml:space="preserve">Plus. </w:t>
      </w:r>
      <w:r w:rsidR="00493C58" w:rsidRPr="00493C58">
        <w:rPr>
          <w:color w:val="FF0000"/>
          <w:sz w:val="24"/>
        </w:rPr>
        <w:t>Licensee’s or applicants unable to access the internet, or requiring assistance, should make an appointment with licensing to facilitate their application.</w:t>
      </w:r>
    </w:p>
    <w:p w14:paraId="1C911F41" w14:textId="73D69EBB" w:rsidR="00582F51" w:rsidRPr="00582F51" w:rsidRDefault="00D61216" w:rsidP="006F364B">
      <w:pPr>
        <w:pStyle w:val="ListParagraph"/>
        <w:numPr>
          <w:ilvl w:val="1"/>
          <w:numId w:val="10"/>
        </w:numPr>
        <w:tabs>
          <w:tab w:val="left" w:pos="888"/>
        </w:tabs>
        <w:spacing w:before="82" w:line="276" w:lineRule="auto"/>
        <w:ind w:right="413"/>
        <w:rPr>
          <w:sz w:val="24"/>
        </w:rPr>
      </w:pPr>
      <w:r w:rsidRPr="00582F51">
        <w:rPr>
          <w:color w:val="FF0000"/>
          <w:sz w:val="24"/>
        </w:rPr>
        <w:t xml:space="preserve">DBS </w:t>
      </w:r>
      <w:r w:rsidR="00D62C9C" w:rsidRPr="00582F51">
        <w:rPr>
          <w:color w:val="FF0000"/>
          <w:sz w:val="24"/>
        </w:rPr>
        <w:t>checks will only be accepted</w:t>
      </w:r>
      <w:r w:rsidR="00231C2A" w:rsidRPr="00582F51">
        <w:rPr>
          <w:color w:val="FF0000"/>
          <w:sz w:val="24"/>
        </w:rPr>
        <w:t xml:space="preserve"> through </w:t>
      </w:r>
      <w:r w:rsidR="008D5458">
        <w:rPr>
          <w:color w:val="FF0000"/>
          <w:sz w:val="24"/>
        </w:rPr>
        <w:t xml:space="preserve">Cherwell Council </w:t>
      </w:r>
      <w:r w:rsidR="00231C2A" w:rsidRPr="00582F51">
        <w:rPr>
          <w:color w:val="FF0000"/>
          <w:sz w:val="24"/>
        </w:rPr>
        <w:t>Taxi Plus accounts</w:t>
      </w:r>
      <w:r w:rsidR="00FB17FA" w:rsidRPr="00582F51">
        <w:rPr>
          <w:color w:val="FF0000"/>
          <w:sz w:val="24"/>
        </w:rPr>
        <w:t xml:space="preserve">, all pre-existing </w:t>
      </w:r>
      <w:r w:rsidR="00186374" w:rsidRPr="00582F51">
        <w:rPr>
          <w:color w:val="FF0000"/>
          <w:sz w:val="24"/>
        </w:rPr>
        <w:t xml:space="preserve">licensee </w:t>
      </w:r>
      <w:r w:rsidR="00FB17FA" w:rsidRPr="00582F51">
        <w:rPr>
          <w:color w:val="FF0000"/>
          <w:sz w:val="24"/>
        </w:rPr>
        <w:t>DBS subscription</w:t>
      </w:r>
      <w:r w:rsidR="00186374" w:rsidRPr="00582F51">
        <w:rPr>
          <w:color w:val="FF0000"/>
          <w:sz w:val="24"/>
        </w:rPr>
        <w:t xml:space="preserve">s will no longer be valid </w:t>
      </w:r>
      <w:r w:rsidR="00B75BD1" w:rsidRPr="00582F51">
        <w:rPr>
          <w:color w:val="FF0000"/>
          <w:sz w:val="24"/>
        </w:rPr>
        <w:t>once their exiting lic</w:t>
      </w:r>
      <w:r w:rsidR="0015665D" w:rsidRPr="00582F51">
        <w:rPr>
          <w:color w:val="FF0000"/>
          <w:sz w:val="24"/>
        </w:rPr>
        <w:t xml:space="preserve">ense has expired from </w:t>
      </w:r>
      <w:r w:rsidR="007F6AC0" w:rsidRPr="00582F51">
        <w:rPr>
          <w:color w:val="FF0000"/>
          <w:sz w:val="24"/>
        </w:rPr>
        <w:lastRenderedPageBreak/>
        <w:t>implementation of this policy.</w:t>
      </w:r>
    </w:p>
    <w:p w14:paraId="13AB3930" w14:textId="03C876FA" w:rsidR="00544305" w:rsidRPr="00114661" w:rsidRDefault="00D61216" w:rsidP="006F364B">
      <w:pPr>
        <w:pStyle w:val="ListParagraph"/>
        <w:numPr>
          <w:ilvl w:val="1"/>
          <w:numId w:val="10"/>
        </w:numPr>
        <w:tabs>
          <w:tab w:val="left" w:pos="888"/>
        </w:tabs>
        <w:spacing w:before="82" w:line="276" w:lineRule="auto"/>
        <w:ind w:right="413"/>
        <w:rPr>
          <w:color w:val="FF0000"/>
          <w:sz w:val="24"/>
        </w:rPr>
      </w:pPr>
      <w:r w:rsidRPr="00114661">
        <w:rPr>
          <w:color w:val="FF0000"/>
          <w:sz w:val="24"/>
        </w:rPr>
        <w:t>A Licence will not be issued without a current enhanced DBS</w:t>
      </w:r>
      <w:r w:rsidRPr="00114661">
        <w:rPr>
          <w:color w:val="FF0000"/>
          <w:spacing w:val="-8"/>
          <w:sz w:val="24"/>
        </w:rPr>
        <w:t xml:space="preserve"> </w:t>
      </w:r>
      <w:r w:rsidRPr="00114661">
        <w:rPr>
          <w:color w:val="FF0000"/>
          <w:sz w:val="24"/>
        </w:rPr>
        <w:t>certificate</w:t>
      </w:r>
      <w:r w:rsidR="00577450" w:rsidRPr="00114661">
        <w:rPr>
          <w:color w:val="FF0000"/>
          <w:sz w:val="24"/>
        </w:rPr>
        <w:t xml:space="preserve"> corresponding with a </w:t>
      </w:r>
      <w:r w:rsidR="00F44DE1" w:rsidRPr="00114661">
        <w:rPr>
          <w:color w:val="FF0000"/>
          <w:sz w:val="24"/>
        </w:rPr>
        <w:t xml:space="preserve">Taxi Plus </w:t>
      </w:r>
      <w:r w:rsidR="007E689D" w:rsidRPr="00114661">
        <w:rPr>
          <w:color w:val="FF0000"/>
          <w:sz w:val="24"/>
        </w:rPr>
        <w:t>account subscription</w:t>
      </w:r>
      <w:r w:rsidR="00114661" w:rsidRPr="00114661">
        <w:rPr>
          <w:color w:val="FF0000"/>
          <w:sz w:val="24"/>
        </w:rPr>
        <w:t>, associated to Cherwell District Council.</w:t>
      </w:r>
    </w:p>
    <w:p w14:paraId="13AB3931" w14:textId="77777777" w:rsidR="00544305" w:rsidRPr="00B31D12" w:rsidRDefault="00544305">
      <w:pPr>
        <w:pStyle w:val="BodyText"/>
        <w:spacing w:before="1"/>
        <w:rPr>
          <w:sz w:val="21"/>
        </w:rPr>
      </w:pPr>
    </w:p>
    <w:p w14:paraId="13AB3932" w14:textId="78A8768D" w:rsidR="00544305" w:rsidRDefault="00D61216" w:rsidP="006F364B">
      <w:pPr>
        <w:pStyle w:val="ListParagraph"/>
        <w:numPr>
          <w:ilvl w:val="1"/>
          <w:numId w:val="10"/>
        </w:numPr>
        <w:tabs>
          <w:tab w:val="left" w:pos="888"/>
        </w:tabs>
        <w:spacing w:line="276" w:lineRule="auto"/>
        <w:ind w:right="414"/>
        <w:rPr>
          <w:sz w:val="24"/>
        </w:rPr>
      </w:pPr>
      <w:r w:rsidRPr="00B31D12">
        <w:rPr>
          <w:sz w:val="24"/>
        </w:rPr>
        <w:t>Where licence holders fail to maintain the online DBS subscription</w:t>
      </w:r>
      <w:r w:rsidR="00F67E4F">
        <w:rPr>
          <w:sz w:val="24"/>
        </w:rPr>
        <w:t xml:space="preserve"> </w:t>
      </w:r>
      <w:r w:rsidR="003E3088" w:rsidRPr="003E3088">
        <w:rPr>
          <w:color w:val="FF0000"/>
          <w:sz w:val="24"/>
        </w:rPr>
        <w:t>through</w:t>
      </w:r>
      <w:r w:rsidR="00F67E4F" w:rsidRPr="003E3088">
        <w:rPr>
          <w:color w:val="FF0000"/>
          <w:sz w:val="24"/>
        </w:rPr>
        <w:t xml:space="preserve"> Taxi Plus</w:t>
      </w:r>
      <w:r w:rsidRPr="00B31D12">
        <w:rPr>
          <w:sz w:val="24"/>
        </w:rPr>
        <w:t>, or have not provided the council with the necessary information to check their DBS report</w:t>
      </w:r>
      <w:r w:rsidR="00DF4E8A">
        <w:rPr>
          <w:sz w:val="24"/>
        </w:rPr>
        <w:t>/certificate</w:t>
      </w:r>
      <w:r w:rsidRPr="00B31D12">
        <w:rPr>
          <w:sz w:val="24"/>
        </w:rPr>
        <w:t>, when required to do so, that licence will be suspended until such checks have been completed and the ‘fit and proper’ status of the licence holder has been fully</w:t>
      </w:r>
      <w:r w:rsidRPr="00B31D12">
        <w:rPr>
          <w:spacing w:val="-4"/>
          <w:sz w:val="24"/>
        </w:rPr>
        <w:t xml:space="preserve"> </w:t>
      </w:r>
      <w:r w:rsidRPr="00B31D12">
        <w:rPr>
          <w:sz w:val="24"/>
        </w:rPr>
        <w:t>assessed.</w:t>
      </w:r>
    </w:p>
    <w:p w14:paraId="13AB3933" w14:textId="77777777" w:rsidR="00544305" w:rsidRDefault="00D61216" w:rsidP="006F364B">
      <w:pPr>
        <w:pStyle w:val="ListParagraph"/>
        <w:numPr>
          <w:ilvl w:val="1"/>
          <w:numId w:val="10"/>
        </w:numPr>
        <w:tabs>
          <w:tab w:val="left" w:pos="903"/>
          <w:tab w:val="left" w:pos="904"/>
        </w:tabs>
        <w:spacing w:before="199" w:line="276" w:lineRule="auto"/>
        <w:ind w:right="388"/>
        <w:rPr>
          <w:sz w:val="24"/>
        </w:rPr>
      </w:pPr>
      <w:r w:rsidRPr="00B31D12">
        <w:rPr>
          <w:sz w:val="24"/>
        </w:rPr>
        <w:t>In the interests of public safety, the council will not issue a licence to any individual that appears on either barred list on the DBS reporting</w:t>
      </w:r>
      <w:r w:rsidRPr="00B31D12">
        <w:rPr>
          <w:spacing w:val="-1"/>
          <w:sz w:val="24"/>
        </w:rPr>
        <w:t xml:space="preserve"> </w:t>
      </w:r>
      <w:r w:rsidRPr="00B31D12">
        <w:rPr>
          <w:sz w:val="24"/>
        </w:rPr>
        <w:t>systems.</w:t>
      </w:r>
    </w:p>
    <w:p w14:paraId="6E9528B4" w14:textId="77777777" w:rsidR="00C06AE2" w:rsidRDefault="00C06AE2" w:rsidP="003D4E52">
      <w:pPr>
        <w:pStyle w:val="Heading2"/>
        <w:tabs>
          <w:tab w:val="left" w:pos="887"/>
          <w:tab w:val="left" w:pos="888"/>
        </w:tabs>
      </w:pPr>
      <w:bookmarkStart w:id="21" w:name="7.2_Applicants_with_Residency_Periods_Ou"/>
      <w:bookmarkStart w:id="22" w:name="_bookmark7"/>
      <w:bookmarkEnd w:id="21"/>
      <w:bookmarkEnd w:id="22"/>
    </w:p>
    <w:p w14:paraId="13AB3935" w14:textId="0732F482" w:rsidR="00544305" w:rsidRPr="00B31D12" w:rsidRDefault="00C06AE2" w:rsidP="006F364B">
      <w:pPr>
        <w:pStyle w:val="Heading2"/>
        <w:numPr>
          <w:ilvl w:val="0"/>
          <w:numId w:val="10"/>
        </w:numPr>
        <w:tabs>
          <w:tab w:val="left" w:pos="887"/>
          <w:tab w:val="left" w:pos="888"/>
        </w:tabs>
      </w:pPr>
      <w:r>
        <w:t xml:space="preserve">     </w:t>
      </w:r>
      <w:bookmarkStart w:id="23" w:name="_Toc193891271"/>
      <w:r w:rsidR="00D61216" w:rsidRPr="00B31D12">
        <w:t>Applicants with Residency Periods Outside of the</w:t>
      </w:r>
      <w:r w:rsidR="00D61216" w:rsidRPr="00B31D12">
        <w:rPr>
          <w:spacing w:val="-1"/>
        </w:rPr>
        <w:t xml:space="preserve"> </w:t>
      </w:r>
      <w:r w:rsidR="00D61216" w:rsidRPr="00B31D12">
        <w:t>UK</w:t>
      </w:r>
      <w:bookmarkEnd w:id="23"/>
    </w:p>
    <w:p w14:paraId="13AB3936" w14:textId="39B95062" w:rsidR="00544305" w:rsidRPr="00C06AE2" w:rsidRDefault="00D61216" w:rsidP="00390F00">
      <w:pPr>
        <w:pStyle w:val="ListParagraph"/>
        <w:tabs>
          <w:tab w:val="left" w:pos="888"/>
        </w:tabs>
        <w:spacing w:before="161" w:line="276" w:lineRule="auto"/>
        <w:ind w:left="851" w:right="481" w:firstLine="0"/>
        <w:rPr>
          <w:sz w:val="24"/>
        </w:rPr>
      </w:pPr>
      <w:r w:rsidRPr="00C06AE2">
        <w:rPr>
          <w:sz w:val="24"/>
        </w:rPr>
        <w:t>Where an applicant has spent three months or more continuously outside the UK evidence of a criminal record check from the Country/Countries visited covering the duration overseas will be required. For stays longer than 3 months outside of the European Union a certificate of good conduct is required to be authenticated by the relevant</w:t>
      </w:r>
      <w:r w:rsidRPr="00C06AE2">
        <w:rPr>
          <w:spacing w:val="-3"/>
          <w:sz w:val="24"/>
        </w:rPr>
        <w:t xml:space="preserve"> </w:t>
      </w:r>
      <w:r w:rsidRPr="00C06AE2">
        <w:rPr>
          <w:sz w:val="24"/>
        </w:rPr>
        <w:t>embassy.</w:t>
      </w:r>
      <w:r w:rsidR="002E6368" w:rsidRPr="00C06AE2">
        <w:rPr>
          <w:sz w:val="24"/>
        </w:rPr>
        <w:t xml:space="preserve"> The Home Office publish guidance on applying for overseas criminal record information or ‘Certificates of Good Character’.</w:t>
      </w:r>
    </w:p>
    <w:p w14:paraId="13AB3937" w14:textId="77777777" w:rsidR="00544305" w:rsidRPr="00B31D12" w:rsidRDefault="00544305">
      <w:pPr>
        <w:pStyle w:val="BodyText"/>
        <w:spacing w:before="8"/>
        <w:rPr>
          <w:sz w:val="27"/>
        </w:rPr>
      </w:pPr>
    </w:p>
    <w:p w14:paraId="13AB3938" w14:textId="77777777" w:rsidR="00544305" w:rsidRPr="00B31D12" w:rsidRDefault="00D61216" w:rsidP="006F364B">
      <w:pPr>
        <w:pStyle w:val="Heading2"/>
        <w:numPr>
          <w:ilvl w:val="1"/>
          <w:numId w:val="19"/>
        </w:numPr>
        <w:tabs>
          <w:tab w:val="left" w:pos="887"/>
          <w:tab w:val="left" w:pos="888"/>
        </w:tabs>
        <w:spacing w:before="1"/>
      </w:pPr>
      <w:bookmarkStart w:id="24" w:name="7.3_Right_to_Work_in_the_UK"/>
      <w:bookmarkStart w:id="25" w:name="_bookmark8"/>
      <w:bookmarkStart w:id="26" w:name="_Toc193891272"/>
      <w:bookmarkEnd w:id="24"/>
      <w:bookmarkEnd w:id="25"/>
      <w:r w:rsidRPr="00B31D12">
        <w:t>Right to Work in the UK</w:t>
      </w:r>
      <w:bookmarkEnd w:id="26"/>
    </w:p>
    <w:p w14:paraId="13AB3939" w14:textId="77777777" w:rsidR="00544305" w:rsidRPr="00B31D12" w:rsidRDefault="00D61216" w:rsidP="005076DB">
      <w:pPr>
        <w:pStyle w:val="ListParagraph"/>
        <w:tabs>
          <w:tab w:val="left" w:pos="888"/>
        </w:tabs>
        <w:spacing w:before="160" w:line="278" w:lineRule="auto"/>
        <w:ind w:left="886" w:right="473" w:firstLine="0"/>
        <w:rPr>
          <w:sz w:val="24"/>
        </w:rPr>
      </w:pPr>
      <w:r w:rsidRPr="00B31D12">
        <w:rPr>
          <w:sz w:val="24"/>
        </w:rPr>
        <w:t>All applicants must provide evidence of their right to work in the UK. This is required for the first application and all</w:t>
      </w:r>
      <w:r w:rsidRPr="00B31D12">
        <w:rPr>
          <w:spacing w:val="-1"/>
          <w:sz w:val="24"/>
        </w:rPr>
        <w:t xml:space="preserve"> </w:t>
      </w:r>
      <w:r w:rsidRPr="00B31D12">
        <w:rPr>
          <w:sz w:val="24"/>
        </w:rPr>
        <w:t>renewals.</w:t>
      </w:r>
    </w:p>
    <w:p w14:paraId="13AB393A" w14:textId="77777777" w:rsidR="00544305" w:rsidRPr="00B31D12" w:rsidRDefault="00D61216" w:rsidP="005076DB">
      <w:pPr>
        <w:pStyle w:val="ListParagraph"/>
        <w:tabs>
          <w:tab w:val="left" w:pos="888"/>
        </w:tabs>
        <w:spacing w:before="195" w:line="276" w:lineRule="auto"/>
        <w:ind w:left="886" w:right="470" w:firstLine="0"/>
        <w:rPr>
          <w:sz w:val="24"/>
        </w:rPr>
      </w:pPr>
      <w:r w:rsidRPr="00B31D12">
        <w:rPr>
          <w:sz w:val="24"/>
        </w:rPr>
        <w:t xml:space="preserve">The list below states what evidence needs to be provided to prove the applicant has a right to work in the UK, this list is not exhaustive and other documents may be accepted (please follow this link; </w:t>
      </w:r>
      <w:hyperlink r:id="rId15">
        <w:r w:rsidRPr="00B31D12">
          <w:rPr>
            <w:sz w:val="24"/>
            <w:u w:val="single" w:color="0000FF"/>
          </w:rPr>
          <w:t>https://www.gov.uk/government/organisations/uk-visas-and-immigration</w:t>
        </w:r>
      </w:hyperlink>
      <w:r w:rsidRPr="00B31D12">
        <w:rPr>
          <w:sz w:val="24"/>
        </w:rPr>
        <w:t>), however this must be discussed with the Council in advance of the application being submitted. Any issues with the documentation provided may result in a delay in issuing the licence or renewal of an existing licence.</w:t>
      </w:r>
    </w:p>
    <w:p w14:paraId="13AB393B" w14:textId="77777777" w:rsidR="00544305" w:rsidRPr="00B31D12" w:rsidRDefault="00D61216" w:rsidP="006F364B">
      <w:pPr>
        <w:pStyle w:val="ListParagraph"/>
        <w:numPr>
          <w:ilvl w:val="0"/>
          <w:numId w:val="12"/>
        </w:numPr>
        <w:tabs>
          <w:tab w:val="left" w:pos="1595"/>
          <w:tab w:val="left" w:pos="1596"/>
        </w:tabs>
        <w:spacing w:before="202"/>
        <w:ind w:right="747"/>
        <w:rPr>
          <w:sz w:val="24"/>
        </w:rPr>
      </w:pPr>
      <w:r w:rsidRPr="00B31D12">
        <w:rPr>
          <w:sz w:val="24"/>
        </w:rPr>
        <w:t>A UK passport confirming that the holder is a British Citizen (or citizen of another EEA country – including</w:t>
      </w:r>
      <w:r w:rsidRPr="00B31D12">
        <w:rPr>
          <w:spacing w:val="-3"/>
          <w:sz w:val="24"/>
        </w:rPr>
        <w:t xml:space="preserve"> </w:t>
      </w:r>
      <w:r w:rsidRPr="00B31D12">
        <w:rPr>
          <w:sz w:val="24"/>
        </w:rPr>
        <w:t>Switzerland),</w:t>
      </w:r>
    </w:p>
    <w:p w14:paraId="13AB393C" w14:textId="77777777" w:rsidR="00544305" w:rsidRPr="00B31D12" w:rsidRDefault="00D61216" w:rsidP="006F364B">
      <w:pPr>
        <w:pStyle w:val="ListParagraph"/>
        <w:numPr>
          <w:ilvl w:val="0"/>
          <w:numId w:val="12"/>
        </w:numPr>
        <w:tabs>
          <w:tab w:val="left" w:pos="1595"/>
          <w:tab w:val="left" w:pos="1596"/>
        </w:tabs>
        <w:spacing w:line="237" w:lineRule="auto"/>
        <w:ind w:right="522"/>
        <w:rPr>
          <w:sz w:val="24"/>
        </w:rPr>
      </w:pPr>
      <w:r w:rsidRPr="00B31D12">
        <w:rPr>
          <w:sz w:val="24"/>
        </w:rPr>
        <w:t>Passport or other travel document endorsed to show that the holder is allowed to stay in the United Kingdom and undertake paid employment,</w:t>
      </w:r>
    </w:p>
    <w:p w14:paraId="13AB393D" w14:textId="77777777" w:rsidR="00544305" w:rsidRPr="00B31D12" w:rsidRDefault="00D61216" w:rsidP="006F364B">
      <w:pPr>
        <w:pStyle w:val="ListParagraph"/>
        <w:numPr>
          <w:ilvl w:val="0"/>
          <w:numId w:val="12"/>
        </w:numPr>
        <w:tabs>
          <w:tab w:val="left" w:pos="1595"/>
          <w:tab w:val="left" w:pos="1596"/>
        </w:tabs>
        <w:spacing w:before="1" w:line="293" w:lineRule="exact"/>
        <w:rPr>
          <w:sz w:val="24"/>
        </w:rPr>
      </w:pPr>
      <w:r w:rsidRPr="00B31D12">
        <w:rPr>
          <w:sz w:val="24"/>
        </w:rPr>
        <w:t>Full UK Birth/Adoption</w:t>
      </w:r>
      <w:r w:rsidRPr="00B31D12">
        <w:rPr>
          <w:spacing w:val="-2"/>
          <w:sz w:val="24"/>
        </w:rPr>
        <w:t xml:space="preserve"> </w:t>
      </w:r>
      <w:r w:rsidRPr="00B31D12">
        <w:rPr>
          <w:sz w:val="24"/>
        </w:rPr>
        <w:t>Certificate,</w:t>
      </w:r>
    </w:p>
    <w:p w14:paraId="13AB393E" w14:textId="77777777" w:rsidR="00544305" w:rsidRPr="00B31D12" w:rsidRDefault="00D61216" w:rsidP="006F364B">
      <w:pPr>
        <w:pStyle w:val="ListParagraph"/>
        <w:numPr>
          <w:ilvl w:val="0"/>
          <w:numId w:val="12"/>
        </w:numPr>
        <w:tabs>
          <w:tab w:val="left" w:pos="1595"/>
          <w:tab w:val="left" w:pos="1596"/>
        </w:tabs>
        <w:ind w:right="322"/>
        <w:rPr>
          <w:sz w:val="24"/>
        </w:rPr>
      </w:pPr>
      <w:r w:rsidRPr="00B31D12">
        <w:rPr>
          <w:sz w:val="24"/>
        </w:rPr>
        <w:t>An Immigration Document issued by the Border and Immigration Agency to the holder which indicates that the person named in it can stay in the United Kingdom and undertake paid</w:t>
      </w:r>
      <w:r w:rsidRPr="00B31D12">
        <w:rPr>
          <w:spacing w:val="-2"/>
          <w:sz w:val="24"/>
        </w:rPr>
        <w:t xml:space="preserve"> </w:t>
      </w:r>
      <w:r w:rsidRPr="00B31D12">
        <w:rPr>
          <w:sz w:val="24"/>
        </w:rPr>
        <w:t>employment,</w:t>
      </w:r>
    </w:p>
    <w:p w14:paraId="13AB393F" w14:textId="77777777" w:rsidR="00544305" w:rsidRPr="00B31D12" w:rsidRDefault="00D61216" w:rsidP="006F364B">
      <w:pPr>
        <w:pStyle w:val="ListParagraph"/>
        <w:numPr>
          <w:ilvl w:val="0"/>
          <w:numId w:val="12"/>
        </w:numPr>
        <w:tabs>
          <w:tab w:val="left" w:pos="1595"/>
          <w:tab w:val="left" w:pos="1596"/>
        </w:tabs>
        <w:ind w:right="524"/>
        <w:rPr>
          <w:sz w:val="24"/>
        </w:rPr>
      </w:pPr>
      <w:r w:rsidRPr="00B31D12">
        <w:rPr>
          <w:sz w:val="24"/>
        </w:rPr>
        <w:t>A work permit or other approval to take employment issued by the Home Office or the Border and Immigration Agency when produced in combination with either a passport or another travel document endorsed to show the holder is allowed to stay in the United</w:t>
      </w:r>
      <w:bookmarkStart w:id="27" w:name="7.4_Convictions,_Cautions_and_Driving_Of"/>
      <w:bookmarkStart w:id="28" w:name="_bookmark9"/>
      <w:bookmarkEnd w:id="27"/>
      <w:bookmarkEnd w:id="28"/>
      <w:r w:rsidRPr="00B31D12">
        <w:rPr>
          <w:sz w:val="24"/>
        </w:rPr>
        <w:t xml:space="preserve"> Kingdom and is allowed to undertake paid</w:t>
      </w:r>
      <w:r w:rsidRPr="00B31D12">
        <w:rPr>
          <w:spacing w:val="-2"/>
          <w:sz w:val="24"/>
        </w:rPr>
        <w:t xml:space="preserve"> </w:t>
      </w:r>
      <w:r w:rsidRPr="00B31D12">
        <w:rPr>
          <w:sz w:val="24"/>
        </w:rPr>
        <w:t>employment.</w:t>
      </w:r>
    </w:p>
    <w:p w14:paraId="13AB3940" w14:textId="77777777" w:rsidR="00544305" w:rsidRDefault="00544305">
      <w:pPr>
        <w:pStyle w:val="BodyText"/>
        <w:spacing w:before="7"/>
        <w:rPr>
          <w:sz w:val="27"/>
        </w:rPr>
      </w:pPr>
    </w:p>
    <w:p w14:paraId="767C5748" w14:textId="77777777" w:rsidR="00CD48F4" w:rsidRDefault="00CD48F4">
      <w:pPr>
        <w:pStyle w:val="BodyText"/>
        <w:spacing w:before="7"/>
        <w:rPr>
          <w:sz w:val="27"/>
        </w:rPr>
      </w:pPr>
    </w:p>
    <w:p w14:paraId="37850CF2" w14:textId="77777777" w:rsidR="00CD48F4" w:rsidRPr="00B31D12" w:rsidRDefault="00CD48F4">
      <w:pPr>
        <w:pStyle w:val="BodyText"/>
        <w:spacing w:before="7"/>
        <w:rPr>
          <w:sz w:val="27"/>
        </w:rPr>
      </w:pPr>
    </w:p>
    <w:p w14:paraId="13AB3941" w14:textId="0A909F13" w:rsidR="00544305" w:rsidRPr="00B31D12" w:rsidRDefault="00CD48F4" w:rsidP="006F364B">
      <w:pPr>
        <w:pStyle w:val="Heading2"/>
        <w:numPr>
          <w:ilvl w:val="0"/>
          <w:numId w:val="19"/>
        </w:numPr>
        <w:tabs>
          <w:tab w:val="left" w:pos="887"/>
          <w:tab w:val="left" w:pos="888"/>
        </w:tabs>
      </w:pPr>
      <w:r>
        <w:lastRenderedPageBreak/>
        <w:t xml:space="preserve">  </w:t>
      </w:r>
      <w:bookmarkStart w:id="29" w:name="_Toc193891273"/>
      <w:r w:rsidR="00D61216" w:rsidRPr="00B31D12">
        <w:t>Convictions, Cautions and Driving</w:t>
      </w:r>
      <w:r w:rsidR="00D61216" w:rsidRPr="00B31D12">
        <w:rPr>
          <w:spacing w:val="1"/>
        </w:rPr>
        <w:t xml:space="preserve"> </w:t>
      </w:r>
      <w:r w:rsidR="00D61216" w:rsidRPr="00B31D12">
        <w:t>Offences</w:t>
      </w:r>
      <w:bookmarkEnd w:id="29"/>
    </w:p>
    <w:p w14:paraId="13AB3942" w14:textId="240798C4" w:rsidR="00544305" w:rsidRPr="00D86812" w:rsidRDefault="00D61216" w:rsidP="006F364B">
      <w:pPr>
        <w:pStyle w:val="ListParagraph"/>
        <w:numPr>
          <w:ilvl w:val="1"/>
          <w:numId w:val="13"/>
        </w:numPr>
        <w:tabs>
          <w:tab w:val="left" w:pos="888"/>
        </w:tabs>
        <w:spacing w:before="159" w:line="276" w:lineRule="auto"/>
        <w:ind w:right="231"/>
        <w:rPr>
          <w:sz w:val="24"/>
        </w:rPr>
      </w:pPr>
      <w:r w:rsidRPr="00D86812">
        <w:rPr>
          <w:sz w:val="24"/>
        </w:rPr>
        <w:t>Where convictions and cautions have been declared by the applicant or disclosed on the DBS Certificate the Council must ensure that it is satisfied that the applicant is a fit and proper person to hold a licence. The Council will refer to The Criminal Records Policy for guidance which can be found in Appendix</w:t>
      </w:r>
      <w:r w:rsidRPr="00D86812">
        <w:rPr>
          <w:spacing w:val="-1"/>
          <w:sz w:val="24"/>
        </w:rPr>
        <w:t xml:space="preserve"> </w:t>
      </w:r>
      <w:r w:rsidRPr="00D86812">
        <w:rPr>
          <w:sz w:val="24"/>
        </w:rPr>
        <w:t>A.</w:t>
      </w:r>
    </w:p>
    <w:p w14:paraId="13AB3944" w14:textId="0B043EEC" w:rsidR="00544305" w:rsidRPr="00D86812" w:rsidRDefault="00D61216" w:rsidP="006F364B">
      <w:pPr>
        <w:pStyle w:val="ListParagraph"/>
        <w:numPr>
          <w:ilvl w:val="1"/>
          <w:numId w:val="13"/>
        </w:numPr>
        <w:tabs>
          <w:tab w:val="left" w:pos="888"/>
        </w:tabs>
        <w:spacing w:before="82" w:line="276" w:lineRule="auto"/>
        <w:ind w:right="684"/>
        <w:jc w:val="both"/>
        <w:rPr>
          <w:sz w:val="24"/>
        </w:rPr>
      </w:pPr>
      <w:r w:rsidRPr="00D86812">
        <w:rPr>
          <w:sz w:val="24"/>
        </w:rPr>
        <w:t>Where convictions, cautions and driving offences have been imposed on a licence holder the same Criminal Records Policy will be referred to in order to determine that the licensed driver remains a fit and proper person to hold the</w:t>
      </w:r>
      <w:r w:rsidRPr="00D86812">
        <w:rPr>
          <w:spacing w:val="-7"/>
          <w:sz w:val="24"/>
        </w:rPr>
        <w:t xml:space="preserve"> </w:t>
      </w:r>
      <w:r w:rsidRPr="00D86812">
        <w:rPr>
          <w:sz w:val="24"/>
        </w:rPr>
        <w:t>licence.</w:t>
      </w:r>
    </w:p>
    <w:p w14:paraId="13AB3945" w14:textId="77777777" w:rsidR="00544305" w:rsidRPr="00B31D12" w:rsidRDefault="00544305">
      <w:pPr>
        <w:pStyle w:val="BodyText"/>
        <w:rPr>
          <w:sz w:val="26"/>
        </w:rPr>
      </w:pPr>
    </w:p>
    <w:p w14:paraId="13AB3946" w14:textId="25EAA129" w:rsidR="00544305" w:rsidRPr="00B31D12" w:rsidRDefault="00D61216" w:rsidP="006F364B">
      <w:pPr>
        <w:pStyle w:val="Heading1"/>
        <w:numPr>
          <w:ilvl w:val="0"/>
          <w:numId w:val="13"/>
        </w:numPr>
        <w:tabs>
          <w:tab w:val="left" w:pos="887"/>
          <w:tab w:val="left" w:pos="888"/>
        </w:tabs>
        <w:spacing w:before="181"/>
      </w:pPr>
      <w:bookmarkStart w:id="30" w:name="8._The_Knowledge_Test"/>
      <w:bookmarkStart w:id="31" w:name="_bookmark10"/>
      <w:bookmarkStart w:id="32" w:name="_Toc193891274"/>
      <w:bookmarkEnd w:id="30"/>
      <w:bookmarkEnd w:id="31"/>
      <w:r w:rsidRPr="00B31D12">
        <w:t>The Knowledge Test</w:t>
      </w:r>
      <w:bookmarkEnd w:id="32"/>
    </w:p>
    <w:p w14:paraId="13AB3947" w14:textId="77777777" w:rsidR="00544305" w:rsidRPr="00B31D12" w:rsidRDefault="00D61216" w:rsidP="006F364B">
      <w:pPr>
        <w:pStyle w:val="ListParagraph"/>
        <w:numPr>
          <w:ilvl w:val="1"/>
          <w:numId w:val="13"/>
        </w:numPr>
        <w:tabs>
          <w:tab w:val="left" w:pos="888"/>
        </w:tabs>
        <w:spacing w:before="295" w:line="276" w:lineRule="auto"/>
        <w:ind w:right="603"/>
        <w:jc w:val="both"/>
        <w:rPr>
          <w:sz w:val="24"/>
        </w:rPr>
      </w:pPr>
      <w:r w:rsidRPr="00B31D12">
        <w:rPr>
          <w:sz w:val="24"/>
        </w:rPr>
        <w:t>All applicants are required to pass the Council’s Knowledge Test. The purpose of the test is to ensure that the applicant has sufficient knowledge in the following</w:t>
      </w:r>
      <w:r w:rsidRPr="00B31D12">
        <w:rPr>
          <w:spacing w:val="-8"/>
          <w:sz w:val="24"/>
        </w:rPr>
        <w:t xml:space="preserve"> </w:t>
      </w:r>
      <w:r w:rsidRPr="00B31D12">
        <w:rPr>
          <w:sz w:val="24"/>
        </w:rPr>
        <w:t>areas:</w:t>
      </w:r>
    </w:p>
    <w:p w14:paraId="13AB3948" w14:textId="77777777" w:rsidR="00544305" w:rsidRPr="00B31D12" w:rsidRDefault="00D61216" w:rsidP="006F364B">
      <w:pPr>
        <w:pStyle w:val="ListParagraph"/>
        <w:numPr>
          <w:ilvl w:val="0"/>
          <w:numId w:val="18"/>
        </w:numPr>
        <w:tabs>
          <w:tab w:val="left" w:pos="1595"/>
          <w:tab w:val="left" w:pos="1596"/>
        </w:tabs>
        <w:spacing w:before="201" w:line="292" w:lineRule="exact"/>
        <w:rPr>
          <w:rFonts w:ascii="Symbol" w:hAnsi="Symbol"/>
          <w:sz w:val="24"/>
        </w:rPr>
      </w:pPr>
      <w:r w:rsidRPr="00B31D12">
        <w:rPr>
          <w:sz w:val="24"/>
        </w:rPr>
        <w:t>Numeracy</w:t>
      </w:r>
    </w:p>
    <w:p w14:paraId="13AB3949" w14:textId="77777777" w:rsidR="00544305" w:rsidRPr="00B31D12" w:rsidRDefault="00D61216" w:rsidP="006F364B">
      <w:pPr>
        <w:pStyle w:val="ListParagraph"/>
        <w:numPr>
          <w:ilvl w:val="0"/>
          <w:numId w:val="18"/>
        </w:numPr>
        <w:tabs>
          <w:tab w:val="left" w:pos="1595"/>
          <w:tab w:val="left" w:pos="1596"/>
        </w:tabs>
        <w:spacing w:line="292" w:lineRule="exact"/>
        <w:rPr>
          <w:rFonts w:ascii="Symbol" w:hAnsi="Symbol"/>
          <w:sz w:val="24"/>
        </w:rPr>
      </w:pPr>
      <w:r w:rsidRPr="00B31D12">
        <w:rPr>
          <w:sz w:val="24"/>
        </w:rPr>
        <w:t>Topography</w:t>
      </w:r>
    </w:p>
    <w:p w14:paraId="13AB394A" w14:textId="77777777" w:rsidR="00544305" w:rsidRPr="00B31D12" w:rsidRDefault="00D61216" w:rsidP="006F364B">
      <w:pPr>
        <w:pStyle w:val="ListParagraph"/>
        <w:numPr>
          <w:ilvl w:val="0"/>
          <w:numId w:val="18"/>
        </w:numPr>
        <w:tabs>
          <w:tab w:val="left" w:pos="1595"/>
          <w:tab w:val="left" w:pos="1596"/>
        </w:tabs>
        <w:spacing w:line="293" w:lineRule="exact"/>
        <w:rPr>
          <w:rFonts w:ascii="Symbol" w:hAnsi="Symbol"/>
          <w:sz w:val="24"/>
        </w:rPr>
      </w:pPr>
      <w:r w:rsidRPr="00B31D12">
        <w:rPr>
          <w:sz w:val="24"/>
        </w:rPr>
        <w:t>Communications</w:t>
      </w:r>
    </w:p>
    <w:p w14:paraId="13AB394B" w14:textId="77777777" w:rsidR="00544305" w:rsidRPr="00B31D12" w:rsidRDefault="00D61216" w:rsidP="006F364B">
      <w:pPr>
        <w:pStyle w:val="ListParagraph"/>
        <w:numPr>
          <w:ilvl w:val="0"/>
          <w:numId w:val="18"/>
        </w:numPr>
        <w:tabs>
          <w:tab w:val="left" w:pos="1595"/>
          <w:tab w:val="left" w:pos="1596"/>
        </w:tabs>
        <w:spacing w:line="292" w:lineRule="exact"/>
        <w:rPr>
          <w:rFonts w:ascii="Symbol" w:hAnsi="Symbol"/>
          <w:sz w:val="24"/>
        </w:rPr>
      </w:pPr>
      <w:r w:rsidRPr="00B31D12">
        <w:rPr>
          <w:sz w:val="24"/>
        </w:rPr>
        <w:t>Road Safety</w:t>
      </w:r>
    </w:p>
    <w:p w14:paraId="13AB394C" w14:textId="31E7AC35" w:rsidR="00544305" w:rsidRPr="00B31D12" w:rsidRDefault="00D61216" w:rsidP="006F364B">
      <w:pPr>
        <w:pStyle w:val="ListParagraph"/>
        <w:numPr>
          <w:ilvl w:val="0"/>
          <w:numId w:val="18"/>
        </w:numPr>
        <w:tabs>
          <w:tab w:val="left" w:pos="1595"/>
          <w:tab w:val="left" w:pos="1596"/>
        </w:tabs>
        <w:spacing w:line="292" w:lineRule="exact"/>
        <w:rPr>
          <w:rFonts w:ascii="Symbol" w:hAnsi="Symbol"/>
          <w:sz w:val="24"/>
        </w:rPr>
      </w:pPr>
      <w:r w:rsidRPr="00B31D12">
        <w:rPr>
          <w:sz w:val="24"/>
        </w:rPr>
        <w:t xml:space="preserve">Safeguarding and Child </w:t>
      </w:r>
      <w:r w:rsidR="009A30F5" w:rsidRPr="00B31D12">
        <w:rPr>
          <w:sz w:val="24"/>
        </w:rPr>
        <w:t xml:space="preserve">Sexual </w:t>
      </w:r>
      <w:r w:rsidRPr="00B31D12">
        <w:rPr>
          <w:sz w:val="24"/>
        </w:rPr>
        <w:t>Exploitation</w:t>
      </w:r>
      <w:r w:rsidRPr="00B31D12">
        <w:rPr>
          <w:spacing w:val="-2"/>
          <w:sz w:val="24"/>
        </w:rPr>
        <w:t xml:space="preserve"> </w:t>
      </w:r>
      <w:r w:rsidR="00950A70" w:rsidRPr="00B31D12">
        <w:rPr>
          <w:spacing w:val="-2"/>
          <w:sz w:val="24"/>
        </w:rPr>
        <w:t xml:space="preserve">and Child Drug Exploitation </w:t>
      </w:r>
      <w:r w:rsidRPr="00B31D12">
        <w:rPr>
          <w:sz w:val="24"/>
        </w:rPr>
        <w:t>(CDE)</w:t>
      </w:r>
      <w:r w:rsidR="00950A70" w:rsidRPr="00B31D12">
        <w:rPr>
          <w:sz w:val="24"/>
        </w:rPr>
        <w:t>.</w:t>
      </w:r>
    </w:p>
    <w:p w14:paraId="13AB394D" w14:textId="77777777" w:rsidR="00544305" w:rsidRPr="00B31D12" w:rsidRDefault="00544305">
      <w:pPr>
        <w:pStyle w:val="BodyText"/>
        <w:spacing w:before="4"/>
        <w:rPr>
          <w:sz w:val="41"/>
        </w:rPr>
      </w:pPr>
    </w:p>
    <w:p w14:paraId="13AB394E" w14:textId="77777777" w:rsidR="00544305" w:rsidRPr="00B31D12" w:rsidRDefault="00D61216" w:rsidP="006F364B">
      <w:pPr>
        <w:pStyle w:val="ListParagraph"/>
        <w:numPr>
          <w:ilvl w:val="1"/>
          <w:numId w:val="13"/>
        </w:numPr>
        <w:tabs>
          <w:tab w:val="left" w:pos="887"/>
          <w:tab w:val="left" w:pos="888"/>
        </w:tabs>
        <w:ind w:hanging="721"/>
        <w:rPr>
          <w:sz w:val="24"/>
        </w:rPr>
      </w:pPr>
      <w:r w:rsidRPr="00B31D12">
        <w:rPr>
          <w:sz w:val="24"/>
        </w:rPr>
        <w:t>Applicants are entitled to 2 attempts at the Knowledge Test as part of the</w:t>
      </w:r>
      <w:r w:rsidRPr="00B31D12">
        <w:rPr>
          <w:spacing w:val="-16"/>
          <w:sz w:val="24"/>
        </w:rPr>
        <w:t xml:space="preserve"> </w:t>
      </w:r>
      <w:r w:rsidRPr="00B31D12">
        <w:rPr>
          <w:sz w:val="24"/>
        </w:rPr>
        <w:t>application.</w:t>
      </w:r>
    </w:p>
    <w:p w14:paraId="13AB394F" w14:textId="77777777" w:rsidR="00544305" w:rsidRPr="00B31D12" w:rsidRDefault="00544305">
      <w:pPr>
        <w:pStyle w:val="BodyText"/>
        <w:spacing w:before="11"/>
        <w:rPr>
          <w:sz w:val="20"/>
        </w:rPr>
      </w:pPr>
    </w:p>
    <w:p w14:paraId="13AB3950" w14:textId="77777777" w:rsidR="00544305" w:rsidRPr="00B31D12" w:rsidRDefault="00D61216" w:rsidP="006F364B">
      <w:pPr>
        <w:pStyle w:val="ListParagraph"/>
        <w:numPr>
          <w:ilvl w:val="2"/>
          <w:numId w:val="13"/>
        </w:numPr>
        <w:tabs>
          <w:tab w:val="left" w:pos="1595"/>
          <w:tab w:val="left" w:pos="1596"/>
        </w:tabs>
        <w:ind w:hanging="361"/>
        <w:rPr>
          <w:rFonts w:ascii="Symbol" w:hAnsi="Symbol"/>
          <w:sz w:val="24"/>
        </w:rPr>
      </w:pPr>
      <w:r w:rsidRPr="00B31D12">
        <w:rPr>
          <w:sz w:val="24"/>
        </w:rPr>
        <w:t>Should an applicant fail they will be able to book onto the next available test</w:t>
      </w:r>
      <w:r w:rsidRPr="00B31D12">
        <w:rPr>
          <w:spacing w:val="-18"/>
          <w:sz w:val="24"/>
        </w:rPr>
        <w:t xml:space="preserve"> </w:t>
      </w:r>
      <w:r w:rsidRPr="00B31D12">
        <w:rPr>
          <w:sz w:val="24"/>
        </w:rPr>
        <w:t>date</w:t>
      </w:r>
    </w:p>
    <w:p w14:paraId="13AB3951" w14:textId="77777777" w:rsidR="00544305" w:rsidRPr="00B31D12" w:rsidRDefault="00D61216" w:rsidP="006F364B">
      <w:pPr>
        <w:pStyle w:val="ListParagraph"/>
        <w:numPr>
          <w:ilvl w:val="2"/>
          <w:numId w:val="13"/>
        </w:numPr>
        <w:tabs>
          <w:tab w:val="left" w:pos="1595"/>
          <w:tab w:val="left" w:pos="1596"/>
        </w:tabs>
        <w:spacing w:before="40"/>
        <w:ind w:hanging="361"/>
        <w:rPr>
          <w:rFonts w:ascii="Symbol" w:hAnsi="Symbol"/>
          <w:sz w:val="24"/>
        </w:rPr>
      </w:pPr>
      <w:r w:rsidRPr="00B31D12">
        <w:rPr>
          <w:sz w:val="24"/>
        </w:rPr>
        <w:t>A further 4 tests will be permitted per</w:t>
      </w:r>
      <w:r w:rsidRPr="00B31D12">
        <w:rPr>
          <w:spacing w:val="-6"/>
          <w:sz w:val="24"/>
        </w:rPr>
        <w:t xml:space="preserve"> </w:t>
      </w:r>
      <w:r w:rsidRPr="00B31D12">
        <w:rPr>
          <w:sz w:val="24"/>
        </w:rPr>
        <w:t>application</w:t>
      </w:r>
    </w:p>
    <w:p w14:paraId="13AB3952" w14:textId="77777777" w:rsidR="00544305" w:rsidRPr="00B31D12" w:rsidRDefault="00D61216" w:rsidP="006F364B">
      <w:pPr>
        <w:pStyle w:val="ListParagraph"/>
        <w:numPr>
          <w:ilvl w:val="2"/>
          <w:numId w:val="13"/>
        </w:numPr>
        <w:tabs>
          <w:tab w:val="left" w:pos="1595"/>
          <w:tab w:val="left" w:pos="1596"/>
        </w:tabs>
        <w:spacing w:before="39"/>
        <w:ind w:hanging="361"/>
        <w:rPr>
          <w:rFonts w:ascii="Symbol" w:hAnsi="Symbol"/>
          <w:sz w:val="24"/>
        </w:rPr>
      </w:pPr>
      <w:r w:rsidRPr="00B31D12">
        <w:rPr>
          <w:sz w:val="24"/>
        </w:rPr>
        <w:t>The 4 additional tests will be charged at the current</w:t>
      </w:r>
      <w:r w:rsidRPr="00B31D12">
        <w:rPr>
          <w:spacing w:val="-8"/>
          <w:sz w:val="24"/>
        </w:rPr>
        <w:t xml:space="preserve"> </w:t>
      </w:r>
      <w:r w:rsidRPr="00B31D12">
        <w:rPr>
          <w:sz w:val="24"/>
        </w:rPr>
        <w:t>rate</w:t>
      </w:r>
    </w:p>
    <w:p w14:paraId="13AB3953" w14:textId="77777777" w:rsidR="00544305" w:rsidRPr="00B31D12" w:rsidRDefault="00D61216" w:rsidP="006F364B">
      <w:pPr>
        <w:pStyle w:val="ListParagraph"/>
        <w:numPr>
          <w:ilvl w:val="2"/>
          <w:numId w:val="13"/>
        </w:numPr>
        <w:tabs>
          <w:tab w:val="left" w:pos="1595"/>
          <w:tab w:val="left" w:pos="1596"/>
        </w:tabs>
        <w:spacing w:before="40" w:line="271" w:lineRule="auto"/>
        <w:ind w:right="349" w:hanging="360"/>
        <w:rPr>
          <w:rFonts w:ascii="Symbol" w:hAnsi="Symbol"/>
          <w:sz w:val="24"/>
        </w:rPr>
      </w:pPr>
      <w:r w:rsidRPr="00B31D12">
        <w:rPr>
          <w:sz w:val="24"/>
        </w:rPr>
        <w:t>After 6 failures the applicant will be deemed to be not “fit and proper” and their application will be</w:t>
      </w:r>
      <w:r w:rsidRPr="00B31D12">
        <w:rPr>
          <w:spacing w:val="-1"/>
          <w:sz w:val="24"/>
        </w:rPr>
        <w:t xml:space="preserve"> </w:t>
      </w:r>
      <w:r w:rsidRPr="00B31D12">
        <w:rPr>
          <w:sz w:val="24"/>
        </w:rPr>
        <w:t>refused</w:t>
      </w:r>
    </w:p>
    <w:p w14:paraId="13AB3954" w14:textId="77777777" w:rsidR="00544305" w:rsidRPr="00B31D12" w:rsidRDefault="00D61216" w:rsidP="006F364B">
      <w:pPr>
        <w:pStyle w:val="ListParagraph"/>
        <w:numPr>
          <w:ilvl w:val="1"/>
          <w:numId w:val="13"/>
        </w:numPr>
        <w:tabs>
          <w:tab w:val="left" w:pos="887"/>
          <w:tab w:val="left" w:pos="888"/>
        </w:tabs>
        <w:spacing w:before="207" w:line="276" w:lineRule="auto"/>
        <w:ind w:right="347"/>
        <w:rPr>
          <w:sz w:val="24"/>
        </w:rPr>
      </w:pPr>
      <w:r w:rsidRPr="00B31D12">
        <w:rPr>
          <w:sz w:val="24"/>
        </w:rPr>
        <w:t>In addition to the Knowledge Test all applicants will be required to attend (at their own cost) Council approved Safeguarding, CSE, CDE and disability awareness training prior to completing their</w:t>
      </w:r>
      <w:r w:rsidRPr="00B31D12">
        <w:rPr>
          <w:spacing w:val="-2"/>
          <w:sz w:val="24"/>
        </w:rPr>
        <w:t xml:space="preserve"> </w:t>
      </w:r>
      <w:r w:rsidRPr="00B31D12">
        <w:rPr>
          <w:sz w:val="24"/>
        </w:rPr>
        <w:t>applications.</w:t>
      </w:r>
    </w:p>
    <w:p w14:paraId="13AB3955" w14:textId="5A5135C4" w:rsidR="00544305" w:rsidRPr="00B31D12" w:rsidRDefault="00D61216" w:rsidP="006F364B">
      <w:pPr>
        <w:pStyle w:val="ListParagraph"/>
        <w:numPr>
          <w:ilvl w:val="1"/>
          <w:numId w:val="13"/>
        </w:numPr>
        <w:tabs>
          <w:tab w:val="left" w:pos="887"/>
          <w:tab w:val="left" w:pos="888"/>
        </w:tabs>
        <w:spacing w:before="200" w:line="276" w:lineRule="auto"/>
        <w:ind w:right="255"/>
        <w:rPr>
          <w:sz w:val="24"/>
        </w:rPr>
      </w:pPr>
      <w:r w:rsidRPr="00B31D12">
        <w:rPr>
          <w:sz w:val="24"/>
        </w:rPr>
        <w:t>The Safeguarding, CSE/CDE and disability awareness training is mandatory for all applicants and licence holders regardless of whether the application is for a new or renewed licence. This is to ensure that applicants and licensed drivers are receiving the most up to date information at the time of the</w:t>
      </w:r>
      <w:r w:rsidRPr="00B31D12">
        <w:rPr>
          <w:spacing w:val="-3"/>
          <w:sz w:val="24"/>
        </w:rPr>
        <w:t xml:space="preserve"> </w:t>
      </w:r>
      <w:r w:rsidRPr="00B31D12">
        <w:rPr>
          <w:sz w:val="24"/>
        </w:rPr>
        <w:t>application.</w:t>
      </w:r>
    </w:p>
    <w:p w14:paraId="44ED610E" w14:textId="77777777" w:rsidR="00BB12FB" w:rsidRPr="00B31D12" w:rsidRDefault="00BB12FB" w:rsidP="006F364B">
      <w:pPr>
        <w:pStyle w:val="ListParagraph"/>
        <w:numPr>
          <w:ilvl w:val="0"/>
          <w:numId w:val="9"/>
        </w:numPr>
        <w:tabs>
          <w:tab w:val="left" w:pos="887"/>
          <w:tab w:val="left" w:pos="888"/>
        </w:tabs>
        <w:spacing w:before="200" w:line="276" w:lineRule="auto"/>
        <w:ind w:right="255"/>
        <w:rPr>
          <w:sz w:val="24"/>
        </w:rPr>
      </w:pPr>
      <w:r w:rsidRPr="00B31D12">
        <w:rPr>
          <w:sz w:val="24"/>
        </w:rPr>
        <w:t xml:space="preserve">Safeguarding certificates issued no more than 3 months prior to the application date will be accepted by the authority. </w:t>
      </w:r>
    </w:p>
    <w:p w14:paraId="13AB3956" w14:textId="00D81212" w:rsidR="00544305" w:rsidRPr="00E150D7" w:rsidRDefault="00011F76" w:rsidP="006F364B">
      <w:pPr>
        <w:pStyle w:val="BodyText"/>
        <w:numPr>
          <w:ilvl w:val="0"/>
          <w:numId w:val="9"/>
        </w:numPr>
        <w:rPr>
          <w:sz w:val="26"/>
        </w:rPr>
      </w:pPr>
      <w:r w:rsidRPr="00B31D12">
        <w:t>Failure to provide Cherwell District Council with a valid safeguarding certifica</w:t>
      </w:r>
      <w:r w:rsidR="00C847A6" w:rsidRPr="00B31D12">
        <w:t xml:space="preserve">te </w:t>
      </w:r>
      <w:r w:rsidRPr="00B31D12">
        <w:t>will prevent that license being issued, or existing licenses being suspended until the requirements have been met and documented</w:t>
      </w:r>
      <w:r w:rsidR="00C847A6" w:rsidRPr="00B31D12">
        <w:t>.</w:t>
      </w:r>
    </w:p>
    <w:p w14:paraId="22342ADE" w14:textId="77777777" w:rsidR="00E150D7" w:rsidRDefault="00E150D7" w:rsidP="00E150D7">
      <w:pPr>
        <w:pStyle w:val="BodyText"/>
      </w:pPr>
    </w:p>
    <w:p w14:paraId="05B61F52" w14:textId="77777777" w:rsidR="00E150D7" w:rsidRDefault="00E150D7" w:rsidP="00E150D7">
      <w:pPr>
        <w:pStyle w:val="BodyText"/>
      </w:pPr>
    </w:p>
    <w:p w14:paraId="3B609974" w14:textId="77777777" w:rsidR="00E150D7" w:rsidRPr="00B31D12" w:rsidRDefault="00E150D7" w:rsidP="00E150D7">
      <w:pPr>
        <w:pStyle w:val="BodyText"/>
        <w:rPr>
          <w:sz w:val="26"/>
        </w:rPr>
      </w:pPr>
    </w:p>
    <w:p w14:paraId="13AB3957" w14:textId="77777777" w:rsidR="00544305" w:rsidRPr="00B31D12" w:rsidRDefault="00D61216" w:rsidP="006F364B">
      <w:pPr>
        <w:pStyle w:val="Heading1"/>
        <w:numPr>
          <w:ilvl w:val="0"/>
          <w:numId w:val="13"/>
        </w:numPr>
        <w:tabs>
          <w:tab w:val="left" w:pos="887"/>
          <w:tab w:val="left" w:pos="888"/>
        </w:tabs>
        <w:spacing w:before="180"/>
      </w:pPr>
      <w:bookmarkStart w:id="33" w:name="9._Medical_Fitness_Assessments"/>
      <w:bookmarkStart w:id="34" w:name="_bookmark11"/>
      <w:bookmarkStart w:id="35" w:name="_Toc193891275"/>
      <w:bookmarkEnd w:id="33"/>
      <w:bookmarkEnd w:id="34"/>
      <w:r w:rsidRPr="00B31D12">
        <w:lastRenderedPageBreak/>
        <w:t>Medical Fitness</w:t>
      </w:r>
      <w:r w:rsidRPr="00B31D12">
        <w:rPr>
          <w:spacing w:val="3"/>
        </w:rPr>
        <w:t xml:space="preserve"> </w:t>
      </w:r>
      <w:r w:rsidRPr="00B31D12">
        <w:t>Assessments</w:t>
      </w:r>
      <w:bookmarkEnd w:id="35"/>
    </w:p>
    <w:p w14:paraId="13AB3958" w14:textId="77777777" w:rsidR="00544305" w:rsidRPr="00B31D12" w:rsidRDefault="00D61216" w:rsidP="006F364B">
      <w:pPr>
        <w:pStyle w:val="ListParagraph"/>
        <w:numPr>
          <w:ilvl w:val="1"/>
          <w:numId w:val="13"/>
        </w:numPr>
        <w:tabs>
          <w:tab w:val="left" w:pos="887"/>
          <w:tab w:val="left" w:pos="888"/>
        </w:tabs>
        <w:spacing w:before="295" w:line="276" w:lineRule="auto"/>
        <w:ind w:right="259"/>
        <w:rPr>
          <w:sz w:val="24"/>
        </w:rPr>
      </w:pPr>
      <w:r w:rsidRPr="00B31D12">
        <w:rPr>
          <w:sz w:val="24"/>
        </w:rPr>
        <w:t>It is essential the licensed drivers are in good health and meet the requirements of Group 2 Standards of Medical Fitness as stated by the DVLA. Licensed drivers are expected to carry passengers’ luggage and shopping, will drive on the road for longer periods than most car drivers and may have to assist disabled passengers. The Council must therefore be satisfied that the applicant /licensed driver is fit enough to undertake these tasks. Any pre-existing medical condition must be disclosed and be under control to the satisfaction of a General Practitioner and the Council.</w:t>
      </w:r>
    </w:p>
    <w:p w14:paraId="13AB395B" w14:textId="6C6024EA" w:rsidR="00544305" w:rsidRPr="00B31D12" w:rsidRDefault="00D61216" w:rsidP="006F364B">
      <w:pPr>
        <w:pStyle w:val="ListParagraph"/>
        <w:numPr>
          <w:ilvl w:val="1"/>
          <w:numId w:val="13"/>
        </w:numPr>
        <w:tabs>
          <w:tab w:val="left" w:pos="887"/>
          <w:tab w:val="left" w:pos="888"/>
        </w:tabs>
        <w:spacing w:before="200" w:line="276" w:lineRule="auto"/>
        <w:ind w:right="320"/>
        <w:rPr>
          <w:sz w:val="24"/>
          <w:szCs w:val="24"/>
        </w:rPr>
      </w:pPr>
      <w:r w:rsidRPr="00B31D12">
        <w:rPr>
          <w:sz w:val="24"/>
          <w:szCs w:val="24"/>
        </w:rPr>
        <w:t>Applicants shall submit to the Council the supplied medical form completed by their own General Practitioner or a doctor who has full access to the applicant’s medical records at the time of</w:t>
      </w:r>
      <w:r w:rsidR="00233FC8" w:rsidRPr="00B31D12">
        <w:rPr>
          <w:sz w:val="24"/>
          <w:szCs w:val="24"/>
        </w:rPr>
        <w:t xml:space="preserve"> </w:t>
      </w:r>
      <w:r w:rsidRPr="00B31D12">
        <w:rPr>
          <w:sz w:val="24"/>
          <w:szCs w:val="24"/>
        </w:rPr>
        <w:t>their</w:t>
      </w:r>
      <w:r w:rsidR="00233FC8" w:rsidRPr="00B31D12">
        <w:rPr>
          <w:sz w:val="24"/>
          <w:szCs w:val="24"/>
        </w:rPr>
        <w:t xml:space="preserve"> </w:t>
      </w:r>
      <w:r w:rsidRPr="00B31D12">
        <w:rPr>
          <w:sz w:val="24"/>
          <w:szCs w:val="24"/>
        </w:rPr>
        <w:t>application. A medical examination form will be required upon first application, then at the point of renewal of a 3-year licence until the applicant reaches the age 65 when an annual medical fitness assessment is required. Where an applicant has applied for a licence at the age of 64 and turns 65 within the first year the applicant will not be required to complete another medical assessment until renewal. Where certain conditions are noted by the GP, additional medicals or an alternative frequency may be</w:t>
      </w:r>
      <w:r w:rsidRPr="00B31D12">
        <w:rPr>
          <w:spacing w:val="-1"/>
          <w:sz w:val="24"/>
          <w:szCs w:val="24"/>
        </w:rPr>
        <w:t xml:space="preserve"> </w:t>
      </w:r>
      <w:r w:rsidRPr="00B31D12">
        <w:rPr>
          <w:sz w:val="24"/>
          <w:szCs w:val="24"/>
        </w:rPr>
        <w:t>required.</w:t>
      </w:r>
    </w:p>
    <w:p w14:paraId="13AB395C" w14:textId="77777777" w:rsidR="00544305" w:rsidRPr="00B31D12" w:rsidRDefault="00D61216" w:rsidP="006F364B">
      <w:pPr>
        <w:pStyle w:val="ListParagraph"/>
        <w:numPr>
          <w:ilvl w:val="1"/>
          <w:numId w:val="13"/>
        </w:numPr>
        <w:tabs>
          <w:tab w:val="left" w:pos="887"/>
          <w:tab w:val="left" w:pos="888"/>
        </w:tabs>
        <w:spacing w:before="200" w:line="276" w:lineRule="auto"/>
        <w:ind w:right="371"/>
        <w:rPr>
          <w:sz w:val="24"/>
        </w:rPr>
      </w:pPr>
      <w:r w:rsidRPr="00B31D12">
        <w:rPr>
          <w:sz w:val="24"/>
        </w:rPr>
        <w:t>All licence holders must advise the licensing authority within 7 working days if any pre-existing medical conditions have deteriorated, or his / her health has changed in any way that may affect the licence holder’s fitness to drive.</w:t>
      </w:r>
    </w:p>
    <w:p w14:paraId="13AB395D" w14:textId="32F412C2" w:rsidR="00544305" w:rsidRPr="00B31D12" w:rsidRDefault="00D61216" w:rsidP="006F364B">
      <w:pPr>
        <w:pStyle w:val="ListParagraph"/>
        <w:numPr>
          <w:ilvl w:val="1"/>
          <w:numId w:val="13"/>
        </w:numPr>
        <w:tabs>
          <w:tab w:val="left" w:pos="887"/>
          <w:tab w:val="left" w:pos="888"/>
        </w:tabs>
        <w:spacing w:before="200" w:line="276" w:lineRule="auto"/>
        <w:ind w:right="322"/>
        <w:rPr>
          <w:sz w:val="24"/>
        </w:rPr>
      </w:pPr>
      <w:r w:rsidRPr="00B31D12">
        <w:rPr>
          <w:sz w:val="24"/>
        </w:rPr>
        <w:t xml:space="preserve">Under the D.V.L.A. Group 2 Medical standards applicants and licensed drivers </w:t>
      </w:r>
      <w:r w:rsidR="00BB12FB" w:rsidRPr="00B31D12">
        <w:rPr>
          <w:sz w:val="24"/>
        </w:rPr>
        <w:t>suffering from diabetes and using insulin must have an annual diabetes medical report</w:t>
      </w:r>
      <w:r w:rsidRPr="00B31D12">
        <w:rPr>
          <w:sz w:val="24"/>
        </w:rPr>
        <w:t>. The diabetes specific medical report must be completed, and endorsed, by their diabetes care unit, or a medically qualified practitioner authorised by the Council. Oxfordshire University Hospitals diabetes specialists’ units are authorised by the council to complete all diabetes assessments Failure to evidence a driver’s medical fitness may result in the refusal, suspension, or revocation of the licence. This diabetes specific medical is in addition to all other medical assessment</w:t>
      </w:r>
      <w:r w:rsidRPr="00B31D12">
        <w:rPr>
          <w:spacing w:val="-4"/>
          <w:sz w:val="24"/>
        </w:rPr>
        <w:t xml:space="preserve"> </w:t>
      </w:r>
      <w:r w:rsidRPr="00B31D12">
        <w:rPr>
          <w:sz w:val="24"/>
        </w:rPr>
        <w:t>requirements.</w:t>
      </w:r>
    </w:p>
    <w:p w14:paraId="13AB395E" w14:textId="77777777" w:rsidR="00544305" w:rsidRPr="00B31D12" w:rsidRDefault="00D61216" w:rsidP="006F364B">
      <w:pPr>
        <w:pStyle w:val="ListParagraph"/>
        <w:numPr>
          <w:ilvl w:val="1"/>
          <w:numId w:val="13"/>
        </w:numPr>
        <w:tabs>
          <w:tab w:val="left" w:pos="887"/>
          <w:tab w:val="left" w:pos="888"/>
        </w:tabs>
        <w:spacing w:before="200" w:line="276" w:lineRule="auto"/>
        <w:ind w:right="536"/>
        <w:rPr>
          <w:sz w:val="24"/>
        </w:rPr>
      </w:pPr>
      <w:r w:rsidRPr="00B31D12">
        <w:rPr>
          <w:sz w:val="24"/>
        </w:rPr>
        <w:t>Where the licensing authority is in any doubt as to the medical fitness of the applicant, further medical examinations may be required to be undertaken. Any costs relating to these additional assessments shall be paid for by the</w:t>
      </w:r>
      <w:r w:rsidRPr="00B31D12">
        <w:rPr>
          <w:spacing w:val="-9"/>
          <w:sz w:val="24"/>
        </w:rPr>
        <w:t xml:space="preserve"> </w:t>
      </w:r>
      <w:r w:rsidRPr="00B31D12">
        <w:rPr>
          <w:sz w:val="24"/>
        </w:rPr>
        <w:t>applicant.</w:t>
      </w:r>
    </w:p>
    <w:p w14:paraId="0A60EE8B" w14:textId="334253B5" w:rsidR="0011779E" w:rsidRDefault="00D61216" w:rsidP="006F364B">
      <w:pPr>
        <w:pStyle w:val="ListParagraph"/>
        <w:numPr>
          <w:ilvl w:val="1"/>
          <w:numId w:val="13"/>
        </w:numPr>
        <w:tabs>
          <w:tab w:val="left" w:pos="866"/>
          <w:tab w:val="left" w:pos="867"/>
        </w:tabs>
        <w:spacing w:before="195" w:line="249" w:lineRule="auto"/>
        <w:ind w:left="882" w:right="263" w:hanging="734"/>
        <w:rPr>
          <w:sz w:val="24"/>
        </w:rPr>
      </w:pPr>
      <w:r w:rsidRPr="00B31D12">
        <w:rPr>
          <w:sz w:val="24"/>
        </w:rPr>
        <w:t>Third party medicals</w:t>
      </w:r>
      <w:r w:rsidR="00CB4DF4" w:rsidRPr="00B31D12">
        <w:rPr>
          <w:sz w:val="24"/>
        </w:rPr>
        <w:t xml:space="preserve"> -</w:t>
      </w:r>
      <w:r w:rsidRPr="00B31D12">
        <w:rPr>
          <w:sz w:val="24"/>
        </w:rPr>
        <w:t xml:space="preserve"> DVLA Group 2 medical assessments will be accepted from approved third party assessors </w:t>
      </w:r>
      <w:r w:rsidR="00CB4DF4" w:rsidRPr="00B31D12">
        <w:rPr>
          <w:sz w:val="24"/>
        </w:rPr>
        <w:t>if the</w:t>
      </w:r>
      <w:r w:rsidRPr="00B31D12">
        <w:rPr>
          <w:sz w:val="24"/>
        </w:rPr>
        <w:t xml:space="preserve"> licence applicant provide</w:t>
      </w:r>
      <w:r w:rsidR="00CB4DF4" w:rsidRPr="00B31D12">
        <w:rPr>
          <w:sz w:val="24"/>
        </w:rPr>
        <w:t>s</w:t>
      </w:r>
      <w:r w:rsidRPr="00B31D12">
        <w:rPr>
          <w:sz w:val="24"/>
        </w:rPr>
        <w:t xml:space="preserve"> the council with a copy of their full medical records. Once viewed those medical records will not be retained or stored by the</w:t>
      </w:r>
      <w:r w:rsidRPr="00B31D12">
        <w:rPr>
          <w:spacing w:val="-20"/>
          <w:sz w:val="24"/>
        </w:rPr>
        <w:t xml:space="preserve"> </w:t>
      </w:r>
      <w:r w:rsidRPr="00B31D12">
        <w:rPr>
          <w:sz w:val="24"/>
        </w:rPr>
        <w:t>Council</w:t>
      </w:r>
      <w:r w:rsidR="00CB4DF4" w:rsidRPr="00B31D12">
        <w:rPr>
          <w:sz w:val="24"/>
        </w:rPr>
        <w:t>.</w:t>
      </w:r>
    </w:p>
    <w:p w14:paraId="259B94F2" w14:textId="77777777" w:rsidR="00EB70B8" w:rsidRDefault="00EB70B8" w:rsidP="00EB70B8">
      <w:pPr>
        <w:pStyle w:val="ListParagraph"/>
        <w:tabs>
          <w:tab w:val="left" w:pos="866"/>
          <w:tab w:val="left" w:pos="867"/>
        </w:tabs>
        <w:spacing w:before="195" w:line="249" w:lineRule="auto"/>
        <w:ind w:left="882" w:right="263" w:firstLine="0"/>
        <w:rPr>
          <w:sz w:val="24"/>
        </w:rPr>
      </w:pPr>
    </w:p>
    <w:p w14:paraId="064D3AEC" w14:textId="77777777" w:rsidR="00E150D7" w:rsidRDefault="00E150D7" w:rsidP="00EB70B8">
      <w:pPr>
        <w:pStyle w:val="ListParagraph"/>
        <w:tabs>
          <w:tab w:val="left" w:pos="866"/>
          <w:tab w:val="left" w:pos="867"/>
        </w:tabs>
        <w:spacing w:before="195" w:line="249" w:lineRule="auto"/>
        <w:ind w:left="882" w:right="263" w:firstLine="0"/>
        <w:rPr>
          <w:sz w:val="24"/>
        </w:rPr>
      </w:pPr>
    </w:p>
    <w:p w14:paraId="5C3D6C80" w14:textId="77777777" w:rsidR="00E150D7" w:rsidRDefault="00E150D7" w:rsidP="00EB70B8">
      <w:pPr>
        <w:pStyle w:val="ListParagraph"/>
        <w:tabs>
          <w:tab w:val="left" w:pos="866"/>
          <w:tab w:val="left" w:pos="867"/>
        </w:tabs>
        <w:spacing w:before="195" w:line="249" w:lineRule="auto"/>
        <w:ind w:left="882" w:right="263" w:firstLine="0"/>
        <w:rPr>
          <w:sz w:val="24"/>
        </w:rPr>
      </w:pPr>
    </w:p>
    <w:p w14:paraId="13100AAE" w14:textId="77777777" w:rsidR="00E150D7" w:rsidRPr="00B31D12" w:rsidRDefault="00E150D7" w:rsidP="00EB70B8">
      <w:pPr>
        <w:pStyle w:val="ListParagraph"/>
        <w:tabs>
          <w:tab w:val="left" w:pos="866"/>
          <w:tab w:val="left" w:pos="867"/>
        </w:tabs>
        <w:spacing w:before="195" w:line="249" w:lineRule="auto"/>
        <w:ind w:left="882" w:right="263" w:firstLine="0"/>
        <w:rPr>
          <w:sz w:val="24"/>
        </w:rPr>
      </w:pPr>
    </w:p>
    <w:p w14:paraId="13AB3961" w14:textId="77777777" w:rsidR="00544305" w:rsidRPr="00B31D12" w:rsidRDefault="00D61216" w:rsidP="006F364B">
      <w:pPr>
        <w:pStyle w:val="Heading1"/>
        <w:numPr>
          <w:ilvl w:val="0"/>
          <w:numId w:val="13"/>
        </w:numPr>
        <w:tabs>
          <w:tab w:val="left" w:pos="887"/>
          <w:tab w:val="left" w:pos="888"/>
        </w:tabs>
      </w:pPr>
      <w:bookmarkStart w:id="36" w:name="10._Assistance_Dogs"/>
      <w:bookmarkStart w:id="37" w:name="_bookmark12"/>
      <w:bookmarkStart w:id="38" w:name="_Toc193891276"/>
      <w:bookmarkEnd w:id="36"/>
      <w:bookmarkEnd w:id="37"/>
      <w:r w:rsidRPr="00B31D12">
        <w:t>Assistance</w:t>
      </w:r>
      <w:r w:rsidRPr="00B31D12">
        <w:rPr>
          <w:spacing w:val="1"/>
        </w:rPr>
        <w:t xml:space="preserve"> </w:t>
      </w:r>
      <w:r w:rsidRPr="00B31D12">
        <w:t>Dogs</w:t>
      </w:r>
      <w:bookmarkEnd w:id="38"/>
    </w:p>
    <w:p w14:paraId="13AB3962" w14:textId="77777777" w:rsidR="00544305" w:rsidRPr="00B31D12" w:rsidRDefault="00D61216" w:rsidP="006F364B">
      <w:pPr>
        <w:pStyle w:val="ListParagraph"/>
        <w:numPr>
          <w:ilvl w:val="1"/>
          <w:numId w:val="13"/>
        </w:numPr>
        <w:tabs>
          <w:tab w:val="left" w:pos="887"/>
          <w:tab w:val="left" w:pos="888"/>
        </w:tabs>
        <w:spacing w:before="295" w:line="276" w:lineRule="auto"/>
        <w:ind w:right="385"/>
        <w:rPr>
          <w:sz w:val="24"/>
        </w:rPr>
      </w:pPr>
      <w:r w:rsidRPr="00B31D12">
        <w:rPr>
          <w:sz w:val="24"/>
        </w:rPr>
        <w:lastRenderedPageBreak/>
        <w:t>All licensed drivers are under a legal duty to carry guide, hearing and any other assistance dogs in their vehicles without any additional charge to the passenger. A licensed driver may only refuse to do so where s/he has a medical exemption. A medical exemption may be granted by the licensing authority where the licensed driver has provided detailed medical evidence that shows a medical condition will be aggravated by exposure to dogs. If the medical exemption is granted, then the licensed driver will be issued with an exemption certificate and a notice of exemption. The notice must be displayed in the vehicle by fixing it in a prominent position facing outwards on the</w:t>
      </w:r>
      <w:r w:rsidRPr="00B31D12">
        <w:rPr>
          <w:spacing w:val="-5"/>
          <w:sz w:val="24"/>
        </w:rPr>
        <w:t xml:space="preserve"> </w:t>
      </w:r>
      <w:r w:rsidRPr="00B31D12">
        <w:rPr>
          <w:sz w:val="24"/>
        </w:rPr>
        <w:t>dashboard.</w:t>
      </w:r>
    </w:p>
    <w:p w14:paraId="13AB3963" w14:textId="77777777" w:rsidR="00544305" w:rsidRPr="00B31D12" w:rsidRDefault="00D61216" w:rsidP="006F364B">
      <w:pPr>
        <w:pStyle w:val="ListParagraph"/>
        <w:numPr>
          <w:ilvl w:val="1"/>
          <w:numId w:val="13"/>
        </w:numPr>
        <w:tabs>
          <w:tab w:val="left" w:pos="887"/>
          <w:tab w:val="left" w:pos="888"/>
        </w:tabs>
        <w:spacing w:before="202" w:line="276" w:lineRule="auto"/>
        <w:ind w:right="243"/>
        <w:rPr>
          <w:sz w:val="24"/>
        </w:rPr>
      </w:pPr>
      <w:r w:rsidRPr="00B31D12">
        <w:rPr>
          <w:sz w:val="24"/>
        </w:rPr>
        <w:t>When hired to carry a guide dog, the owner should be asked where s/he would prefer their dog to be.</w:t>
      </w:r>
    </w:p>
    <w:p w14:paraId="13AB3964" w14:textId="77777777" w:rsidR="00544305" w:rsidRPr="00B31D12" w:rsidRDefault="00D61216" w:rsidP="006F364B">
      <w:pPr>
        <w:pStyle w:val="ListParagraph"/>
        <w:numPr>
          <w:ilvl w:val="1"/>
          <w:numId w:val="13"/>
        </w:numPr>
        <w:tabs>
          <w:tab w:val="left" w:pos="887"/>
          <w:tab w:val="left" w:pos="888"/>
        </w:tabs>
        <w:spacing w:before="198" w:line="276" w:lineRule="auto"/>
        <w:ind w:right="228"/>
        <w:rPr>
          <w:sz w:val="24"/>
        </w:rPr>
      </w:pPr>
      <w:r w:rsidRPr="00B31D12">
        <w:rPr>
          <w:sz w:val="24"/>
        </w:rPr>
        <w:t>Most dogs are trained to lie in the front passenger foot well between the feet of their owner. If the vehicle is fitted with front and side air bags, it is essential that the dog is lying down at all times. Licensed drivers must inform the owner accordingly. Assistance dogs are trained not to move and will not harm a licensed driver in any</w:t>
      </w:r>
      <w:r w:rsidRPr="00B31D12">
        <w:rPr>
          <w:spacing w:val="-1"/>
          <w:sz w:val="24"/>
        </w:rPr>
        <w:t xml:space="preserve"> </w:t>
      </w:r>
      <w:r w:rsidRPr="00B31D12">
        <w:rPr>
          <w:sz w:val="24"/>
        </w:rPr>
        <w:t>way.</w:t>
      </w:r>
    </w:p>
    <w:p w14:paraId="13AB3965" w14:textId="77777777" w:rsidR="00544305" w:rsidRPr="00B31D12" w:rsidRDefault="00544305">
      <w:pPr>
        <w:pStyle w:val="BodyText"/>
        <w:spacing w:before="1"/>
        <w:rPr>
          <w:sz w:val="21"/>
        </w:rPr>
      </w:pPr>
    </w:p>
    <w:p w14:paraId="13AB3966" w14:textId="2CBC6FE8" w:rsidR="00544305" w:rsidRPr="00B31D12" w:rsidRDefault="00D61216" w:rsidP="006F364B">
      <w:pPr>
        <w:pStyle w:val="ListParagraph"/>
        <w:numPr>
          <w:ilvl w:val="1"/>
          <w:numId w:val="13"/>
        </w:numPr>
        <w:tabs>
          <w:tab w:val="left" w:pos="888"/>
        </w:tabs>
        <w:spacing w:line="276" w:lineRule="auto"/>
        <w:ind w:right="255"/>
        <w:jc w:val="both"/>
        <w:rPr>
          <w:sz w:val="24"/>
        </w:rPr>
      </w:pPr>
      <w:r w:rsidRPr="00B31D12">
        <w:rPr>
          <w:sz w:val="24"/>
        </w:rPr>
        <w:t>If the front foot well is not large enough to accommodate the dog, the owner should be advised to travel in the rear of the vehicle with the dog in the foot well behind the front passenger seat. The seat should be pushed forward to make room for the</w:t>
      </w:r>
      <w:r w:rsidRPr="00B31D12">
        <w:rPr>
          <w:spacing w:val="-5"/>
          <w:sz w:val="24"/>
        </w:rPr>
        <w:t xml:space="preserve"> </w:t>
      </w:r>
      <w:r w:rsidRPr="00B31D12">
        <w:rPr>
          <w:sz w:val="24"/>
        </w:rPr>
        <w:t>dog.</w:t>
      </w:r>
    </w:p>
    <w:p w14:paraId="13AB3968" w14:textId="77777777" w:rsidR="00544305" w:rsidRPr="00B31D12" w:rsidRDefault="00D61216" w:rsidP="006F364B">
      <w:pPr>
        <w:pStyle w:val="Heading1"/>
        <w:numPr>
          <w:ilvl w:val="0"/>
          <w:numId w:val="13"/>
        </w:numPr>
        <w:tabs>
          <w:tab w:val="left" w:pos="887"/>
          <w:tab w:val="left" w:pos="888"/>
        </w:tabs>
        <w:spacing w:before="179"/>
      </w:pPr>
      <w:bookmarkStart w:id="39" w:name="11._Private_Hire_and_Hackney_Carriage_Ve"/>
      <w:bookmarkStart w:id="40" w:name="_bookmark13"/>
      <w:bookmarkStart w:id="41" w:name="_Toc193891277"/>
      <w:bookmarkEnd w:id="39"/>
      <w:bookmarkEnd w:id="40"/>
      <w:r w:rsidRPr="00B31D12">
        <w:t>Private Hire and Hackney Carriage Vehicle</w:t>
      </w:r>
      <w:r w:rsidRPr="00B31D12">
        <w:rPr>
          <w:spacing w:val="-9"/>
        </w:rPr>
        <w:t xml:space="preserve"> </w:t>
      </w:r>
      <w:r w:rsidRPr="00B31D12">
        <w:t>Licences</w:t>
      </w:r>
      <w:bookmarkEnd w:id="41"/>
    </w:p>
    <w:p w14:paraId="13AB3969" w14:textId="78189DF6" w:rsidR="00544305" w:rsidRPr="008C0DCA" w:rsidRDefault="00D61216" w:rsidP="006F364B">
      <w:pPr>
        <w:pStyle w:val="ListParagraph"/>
        <w:numPr>
          <w:ilvl w:val="1"/>
          <w:numId w:val="13"/>
        </w:numPr>
        <w:tabs>
          <w:tab w:val="left" w:pos="1035"/>
          <w:tab w:val="left" w:pos="1036"/>
        </w:tabs>
        <w:spacing w:before="295" w:line="276" w:lineRule="auto"/>
        <w:ind w:right="310"/>
        <w:rPr>
          <w:sz w:val="24"/>
        </w:rPr>
      </w:pPr>
      <w:r w:rsidRPr="008C0DCA">
        <w:rPr>
          <w:sz w:val="24"/>
        </w:rPr>
        <w:t>As with driver licensing, the objective of vehicle licensing is to protect the public, who trust that the vehicles dispatched are above all else safe. It is important therefore the council are assured that those granted a vehicle licence also pose no threat to the public and have no links to serious criminal activity. Although vehicle proprietors may not have direct contact with passengers, they are still entrusted to ensure that the vehicles and drivers used to carry passengers are appropriately licensed and so maintain the safety benefits of the licensing regime.</w:t>
      </w:r>
    </w:p>
    <w:p w14:paraId="13AB396A" w14:textId="1D16EB33" w:rsidR="00544305" w:rsidRPr="00B31D12" w:rsidRDefault="00D61216" w:rsidP="006F364B">
      <w:pPr>
        <w:pStyle w:val="ListParagraph"/>
        <w:numPr>
          <w:ilvl w:val="1"/>
          <w:numId w:val="13"/>
        </w:numPr>
        <w:tabs>
          <w:tab w:val="left" w:pos="1035"/>
          <w:tab w:val="left" w:pos="1036"/>
        </w:tabs>
        <w:spacing w:before="200" w:line="276" w:lineRule="auto"/>
        <w:ind w:right="285"/>
        <w:rPr>
          <w:sz w:val="24"/>
        </w:rPr>
      </w:pPr>
      <w:r w:rsidRPr="00B31D12">
        <w:rPr>
          <w:sz w:val="24"/>
        </w:rPr>
        <w:t>All vehicle licence holders will be required to meet the same level of the ‘fit and proper’ assessment outlined in the Hackney Carriage Private Hire Drivers section of the policy and appendices. For vehicle licence applicants this assessment will be partly based on a DBS Basic disclosures report as a minimum DBS report. All applicants and licence holders must subscribe to and maintain a subscription to the DBS</w:t>
      </w:r>
      <w:r w:rsidR="004D0E0D">
        <w:rPr>
          <w:sz w:val="24"/>
        </w:rPr>
        <w:t>/</w:t>
      </w:r>
      <w:r w:rsidR="004D0E0D" w:rsidRPr="008115FF">
        <w:rPr>
          <w:color w:val="FF0000"/>
          <w:sz w:val="24"/>
        </w:rPr>
        <w:t>Taxi Plus</w:t>
      </w:r>
      <w:r w:rsidRPr="00B31D12">
        <w:rPr>
          <w:sz w:val="24"/>
        </w:rPr>
        <w:t xml:space="preserve"> on-line update service, and will be subject to annual DBS checks, or further checks when required by the Council. Failure to maintain this subscription, or provide the information required for such DBS</w:t>
      </w:r>
      <w:r w:rsidR="008115FF">
        <w:rPr>
          <w:sz w:val="24"/>
        </w:rPr>
        <w:t>/</w:t>
      </w:r>
      <w:r w:rsidR="008115FF" w:rsidRPr="008115FF">
        <w:rPr>
          <w:color w:val="FF0000"/>
          <w:sz w:val="24"/>
        </w:rPr>
        <w:t>Taxi Plus</w:t>
      </w:r>
      <w:r w:rsidRPr="00B31D12">
        <w:rPr>
          <w:sz w:val="24"/>
        </w:rPr>
        <w:t xml:space="preserve"> checks may result in that licence being suspended or</w:t>
      </w:r>
      <w:r w:rsidRPr="00B31D12">
        <w:rPr>
          <w:spacing w:val="-4"/>
          <w:sz w:val="24"/>
        </w:rPr>
        <w:t xml:space="preserve"> </w:t>
      </w:r>
      <w:r w:rsidRPr="00B31D12">
        <w:rPr>
          <w:sz w:val="24"/>
        </w:rPr>
        <w:t>revoked.</w:t>
      </w:r>
    </w:p>
    <w:p w14:paraId="13AB396B" w14:textId="77777777" w:rsidR="00544305" w:rsidRPr="00B31D12" w:rsidRDefault="00D61216" w:rsidP="006F364B">
      <w:pPr>
        <w:pStyle w:val="ListParagraph"/>
        <w:numPr>
          <w:ilvl w:val="1"/>
          <w:numId w:val="13"/>
        </w:numPr>
        <w:tabs>
          <w:tab w:val="left" w:pos="1035"/>
          <w:tab w:val="left" w:pos="1036"/>
        </w:tabs>
        <w:spacing w:before="202" w:line="276" w:lineRule="auto"/>
        <w:ind w:right="561"/>
        <w:rPr>
          <w:sz w:val="24"/>
        </w:rPr>
      </w:pPr>
      <w:r w:rsidRPr="00B31D12">
        <w:rPr>
          <w:sz w:val="24"/>
        </w:rPr>
        <w:t>The procedure for applying for a Private Hire Vehicle or Hackney Carriage Vehicle Licence is detailed in Appendix</w:t>
      </w:r>
      <w:r w:rsidRPr="00B31D12">
        <w:rPr>
          <w:spacing w:val="-1"/>
          <w:sz w:val="24"/>
        </w:rPr>
        <w:t xml:space="preserve"> </w:t>
      </w:r>
      <w:r w:rsidRPr="00B31D12">
        <w:rPr>
          <w:sz w:val="24"/>
        </w:rPr>
        <w:t>C.</w:t>
      </w:r>
    </w:p>
    <w:p w14:paraId="13AB396D" w14:textId="77777777" w:rsidR="00544305" w:rsidRPr="00B31D12" w:rsidRDefault="00D61216" w:rsidP="006F364B">
      <w:pPr>
        <w:pStyle w:val="ListParagraph"/>
        <w:numPr>
          <w:ilvl w:val="1"/>
          <w:numId w:val="13"/>
        </w:numPr>
        <w:tabs>
          <w:tab w:val="left" w:pos="1035"/>
          <w:tab w:val="left" w:pos="1036"/>
        </w:tabs>
        <w:spacing w:before="82" w:line="276" w:lineRule="auto"/>
        <w:ind w:right="271"/>
        <w:rPr>
          <w:sz w:val="24"/>
        </w:rPr>
      </w:pPr>
      <w:r w:rsidRPr="00B31D12">
        <w:rPr>
          <w:sz w:val="24"/>
        </w:rPr>
        <w:t>Only vehicles less than 6 years old and which meet the requirements of Appendix G will receive a new licence.</w:t>
      </w:r>
    </w:p>
    <w:p w14:paraId="13AB396E" w14:textId="6A49B0E0" w:rsidR="00544305" w:rsidRPr="00B31D12" w:rsidRDefault="00D61216" w:rsidP="006F364B">
      <w:pPr>
        <w:pStyle w:val="ListParagraph"/>
        <w:numPr>
          <w:ilvl w:val="1"/>
          <w:numId w:val="13"/>
        </w:numPr>
        <w:tabs>
          <w:tab w:val="left" w:pos="1035"/>
          <w:tab w:val="left" w:pos="1036"/>
        </w:tabs>
        <w:spacing w:before="200" w:line="276" w:lineRule="auto"/>
        <w:ind w:right="334"/>
        <w:rPr>
          <w:sz w:val="24"/>
        </w:rPr>
      </w:pPr>
      <w:r w:rsidRPr="00B31D12">
        <w:rPr>
          <w:sz w:val="24"/>
        </w:rPr>
        <w:t>Existing licensed vehicles cannot have their licence transferred to a higher polluting vehicle (for example, a D</w:t>
      </w:r>
      <w:r w:rsidR="00A56874">
        <w:rPr>
          <w:sz w:val="24"/>
        </w:rPr>
        <w:t xml:space="preserve">VLA </w:t>
      </w:r>
      <w:r w:rsidRPr="00B31D12">
        <w:rPr>
          <w:sz w:val="24"/>
        </w:rPr>
        <w:t>Cat 6 electric vehicle cannot be replaced with a D</w:t>
      </w:r>
      <w:r w:rsidR="00A56874">
        <w:rPr>
          <w:sz w:val="24"/>
        </w:rPr>
        <w:t>VLA</w:t>
      </w:r>
      <w:r w:rsidRPr="00B31D12">
        <w:rPr>
          <w:sz w:val="24"/>
        </w:rPr>
        <w:t xml:space="preserve"> Cat 5 Hybrid vehicle).</w:t>
      </w:r>
    </w:p>
    <w:p w14:paraId="13AB396F" w14:textId="77777777" w:rsidR="00544305" w:rsidRPr="00B31D12" w:rsidRDefault="00D61216" w:rsidP="006F364B">
      <w:pPr>
        <w:pStyle w:val="ListParagraph"/>
        <w:numPr>
          <w:ilvl w:val="1"/>
          <w:numId w:val="13"/>
        </w:numPr>
        <w:tabs>
          <w:tab w:val="left" w:pos="1035"/>
          <w:tab w:val="left" w:pos="1036"/>
        </w:tabs>
        <w:spacing w:before="200"/>
        <w:rPr>
          <w:sz w:val="24"/>
        </w:rPr>
      </w:pPr>
      <w:r w:rsidRPr="00B31D12">
        <w:rPr>
          <w:sz w:val="24"/>
        </w:rPr>
        <w:lastRenderedPageBreak/>
        <w:t>The Council will not licence vehicles that are currently licensed by another local</w:t>
      </w:r>
      <w:r w:rsidRPr="00B31D12">
        <w:rPr>
          <w:spacing w:val="-24"/>
          <w:sz w:val="24"/>
        </w:rPr>
        <w:t xml:space="preserve"> </w:t>
      </w:r>
      <w:r w:rsidRPr="00B31D12">
        <w:rPr>
          <w:sz w:val="24"/>
        </w:rPr>
        <w:t>authority.</w:t>
      </w:r>
    </w:p>
    <w:p w14:paraId="13AB3970" w14:textId="77777777" w:rsidR="00544305" w:rsidRPr="00B31D12" w:rsidRDefault="00544305">
      <w:pPr>
        <w:pStyle w:val="BodyText"/>
        <w:spacing w:before="10"/>
        <w:rPr>
          <w:sz w:val="20"/>
        </w:rPr>
      </w:pPr>
    </w:p>
    <w:p w14:paraId="13AB3971" w14:textId="5C992C1B" w:rsidR="00544305" w:rsidRPr="00B31D12" w:rsidRDefault="00D61216" w:rsidP="006F364B">
      <w:pPr>
        <w:pStyle w:val="ListParagraph"/>
        <w:numPr>
          <w:ilvl w:val="1"/>
          <w:numId w:val="13"/>
        </w:numPr>
        <w:tabs>
          <w:tab w:val="left" w:pos="986"/>
        </w:tabs>
        <w:spacing w:line="278" w:lineRule="auto"/>
        <w:ind w:right="573"/>
        <w:rPr>
          <w:sz w:val="24"/>
        </w:rPr>
      </w:pPr>
      <w:r w:rsidRPr="00B31D12">
        <w:rPr>
          <w:sz w:val="24"/>
        </w:rPr>
        <w:t>The Council will not licence vehicles which fall with the D</w:t>
      </w:r>
      <w:r w:rsidR="00A56874">
        <w:rPr>
          <w:sz w:val="24"/>
        </w:rPr>
        <w:t>VLA</w:t>
      </w:r>
      <w:r w:rsidRPr="00B31D12">
        <w:rPr>
          <w:sz w:val="24"/>
        </w:rPr>
        <w:t xml:space="preserve"> categories which indicate that the vehicle has been damaged or written off by</w:t>
      </w:r>
      <w:r w:rsidRPr="00B31D12">
        <w:rPr>
          <w:spacing w:val="1"/>
          <w:sz w:val="24"/>
        </w:rPr>
        <w:t xml:space="preserve"> </w:t>
      </w:r>
      <w:r w:rsidRPr="00B31D12">
        <w:rPr>
          <w:sz w:val="24"/>
        </w:rPr>
        <w:t>insurers.</w:t>
      </w:r>
    </w:p>
    <w:p w14:paraId="13AB3972" w14:textId="6C11052E" w:rsidR="00544305" w:rsidRPr="00B31D12" w:rsidRDefault="00D61216" w:rsidP="006F364B">
      <w:pPr>
        <w:pStyle w:val="ListParagraph"/>
        <w:numPr>
          <w:ilvl w:val="1"/>
          <w:numId w:val="13"/>
        </w:numPr>
        <w:tabs>
          <w:tab w:val="left" w:pos="986"/>
        </w:tabs>
        <w:spacing w:before="195" w:line="276" w:lineRule="auto"/>
        <w:ind w:right="992"/>
        <w:rPr>
          <w:sz w:val="24"/>
        </w:rPr>
      </w:pPr>
      <w:r w:rsidRPr="00B31D12">
        <w:rPr>
          <w:sz w:val="24"/>
        </w:rPr>
        <w:t>Applications should be made using the Council website:</w:t>
      </w:r>
      <w:r w:rsidRPr="00B31D12">
        <w:rPr>
          <w:sz w:val="24"/>
          <w:u w:val="single" w:color="0000FF"/>
        </w:rPr>
        <w:t xml:space="preserve"> </w:t>
      </w:r>
      <w:hyperlink r:id="rId16">
        <w:r w:rsidRPr="00B31D12">
          <w:rPr>
            <w:spacing w:val="-1"/>
            <w:sz w:val="24"/>
            <w:u w:val="single" w:color="0000FF"/>
          </w:rPr>
          <w:t>https://cherwell.uat.jadu.net/directory/29/licences-and-permits/category/44/categoryInfo/9</w:t>
        </w:r>
      </w:hyperlink>
    </w:p>
    <w:p w14:paraId="3BB461D4" w14:textId="01FE3F2B" w:rsidR="00655863" w:rsidRPr="009D4C9C" w:rsidRDefault="009D4C9C" w:rsidP="00655863">
      <w:pPr>
        <w:pStyle w:val="ListParagraph"/>
        <w:tabs>
          <w:tab w:val="left" w:pos="986"/>
        </w:tabs>
        <w:spacing w:before="195" w:line="276" w:lineRule="auto"/>
        <w:ind w:left="1019" w:right="992" w:firstLine="0"/>
        <w:rPr>
          <w:i/>
          <w:iCs/>
          <w:sz w:val="24"/>
        </w:rPr>
      </w:pPr>
      <w:r w:rsidRPr="009D4C9C">
        <w:rPr>
          <w:i/>
          <w:iCs/>
          <w:sz w:val="24"/>
        </w:rPr>
        <w:t>(</w:t>
      </w:r>
      <w:r w:rsidR="00655863" w:rsidRPr="009D4C9C">
        <w:rPr>
          <w:i/>
          <w:iCs/>
          <w:sz w:val="24"/>
        </w:rPr>
        <w:t>Cherwell District Council will make all reasonable adjustments to ensure the Licensing Service is accessible by all</w:t>
      </w:r>
      <w:r w:rsidRPr="009D4C9C">
        <w:rPr>
          <w:i/>
          <w:iCs/>
          <w:sz w:val="24"/>
        </w:rPr>
        <w:t>)</w:t>
      </w:r>
    </w:p>
    <w:p w14:paraId="13AB3973" w14:textId="77777777" w:rsidR="00544305" w:rsidRPr="00B31D12" w:rsidRDefault="00D61216" w:rsidP="006F364B">
      <w:pPr>
        <w:pStyle w:val="ListParagraph"/>
        <w:numPr>
          <w:ilvl w:val="1"/>
          <w:numId w:val="13"/>
        </w:numPr>
        <w:tabs>
          <w:tab w:val="left" w:pos="1035"/>
          <w:tab w:val="left" w:pos="1036"/>
        </w:tabs>
        <w:spacing w:before="201" w:line="276" w:lineRule="auto"/>
        <w:ind w:right="1655"/>
        <w:rPr>
          <w:sz w:val="24"/>
        </w:rPr>
      </w:pPr>
      <w:r w:rsidRPr="00B31D12">
        <w:rPr>
          <w:sz w:val="24"/>
        </w:rPr>
        <w:t>In order for an application to be considered the applicant must submit the following documentation to the Council:</w:t>
      </w:r>
    </w:p>
    <w:p w14:paraId="13AB3974" w14:textId="53E29441" w:rsidR="00544305" w:rsidRPr="00B31D12" w:rsidRDefault="00D61216" w:rsidP="006F364B">
      <w:pPr>
        <w:pStyle w:val="ListParagraph"/>
        <w:numPr>
          <w:ilvl w:val="0"/>
          <w:numId w:val="20"/>
        </w:numPr>
        <w:tabs>
          <w:tab w:val="left" w:pos="1595"/>
          <w:tab w:val="left" w:pos="1596"/>
        </w:tabs>
        <w:spacing w:before="201" w:line="292" w:lineRule="exact"/>
        <w:rPr>
          <w:sz w:val="24"/>
        </w:rPr>
      </w:pPr>
      <w:r w:rsidRPr="00B31D12">
        <w:rPr>
          <w:sz w:val="24"/>
        </w:rPr>
        <w:t>The fully completed vehicle licence application form</w:t>
      </w:r>
      <w:r w:rsidR="00132DC7" w:rsidRPr="00B31D12">
        <w:rPr>
          <w:sz w:val="24"/>
        </w:rPr>
        <w:t>.</w:t>
      </w:r>
    </w:p>
    <w:p w14:paraId="13AB3975" w14:textId="365E70E2" w:rsidR="00544305" w:rsidRDefault="00D61216" w:rsidP="006F364B">
      <w:pPr>
        <w:pStyle w:val="ListParagraph"/>
        <w:numPr>
          <w:ilvl w:val="0"/>
          <w:numId w:val="20"/>
        </w:numPr>
        <w:tabs>
          <w:tab w:val="left" w:pos="1595"/>
          <w:tab w:val="left" w:pos="1596"/>
        </w:tabs>
        <w:spacing w:line="292" w:lineRule="exact"/>
        <w:rPr>
          <w:sz w:val="24"/>
        </w:rPr>
      </w:pPr>
      <w:r w:rsidRPr="00B31D12">
        <w:rPr>
          <w:sz w:val="24"/>
        </w:rPr>
        <w:t>Application Fee</w:t>
      </w:r>
      <w:r w:rsidR="00132DC7" w:rsidRPr="00B31D12">
        <w:rPr>
          <w:sz w:val="24"/>
        </w:rPr>
        <w:t>.</w:t>
      </w:r>
    </w:p>
    <w:p w14:paraId="12185925" w14:textId="77777777" w:rsidR="000614DD" w:rsidRPr="00B31D12" w:rsidRDefault="000614DD" w:rsidP="000614DD">
      <w:pPr>
        <w:pStyle w:val="ListParagraph"/>
        <w:tabs>
          <w:tab w:val="left" w:pos="1595"/>
          <w:tab w:val="left" w:pos="1596"/>
        </w:tabs>
        <w:spacing w:line="292" w:lineRule="exact"/>
        <w:ind w:left="1080" w:firstLine="0"/>
        <w:rPr>
          <w:sz w:val="24"/>
        </w:rPr>
      </w:pPr>
    </w:p>
    <w:p w14:paraId="13AB3976" w14:textId="0FEC1FCC" w:rsidR="00544305" w:rsidRDefault="00D61216" w:rsidP="006F364B">
      <w:pPr>
        <w:pStyle w:val="ListParagraph"/>
        <w:numPr>
          <w:ilvl w:val="1"/>
          <w:numId w:val="13"/>
        </w:numPr>
        <w:tabs>
          <w:tab w:val="left" w:pos="1595"/>
          <w:tab w:val="left" w:pos="1596"/>
        </w:tabs>
        <w:ind w:right="333"/>
        <w:rPr>
          <w:sz w:val="24"/>
        </w:rPr>
      </w:pPr>
      <w:r w:rsidRPr="00B31D12">
        <w:rPr>
          <w:sz w:val="24"/>
        </w:rPr>
        <w:t>The original of the Vehicle Registration Document (Logbook/V5) certificate of registration for the vehicle (the new keeper’s supplement section of the V5 document will be accepted in the case of vehicles that are not licensed at the time that the application is made, and the vehicle has recently been purchased by the applicant (documentary evidence will be required). Licences will not be renewed unless the full V5 document is made available to the Council at the time of</w:t>
      </w:r>
      <w:r w:rsidRPr="00B31D12">
        <w:rPr>
          <w:spacing w:val="-3"/>
          <w:sz w:val="24"/>
        </w:rPr>
        <w:t xml:space="preserve"> </w:t>
      </w:r>
      <w:r w:rsidRPr="00B31D12">
        <w:rPr>
          <w:sz w:val="24"/>
        </w:rPr>
        <w:t>application)</w:t>
      </w:r>
      <w:r w:rsidR="00467692">
        <w:rPr>
          <w:sz w:val="24"/>
        </w:rPr>
        <w:t>.</w:t>
      </w:r>
    </w:p>
    <w:p w14:paraId="5C439E70" w14:textId="77777777" w:rsidR="00467692" w:rsidRPr="00B31D12" w:rsidRDefault="00467692" w:rsidP="00467692">
      <w:pPr>
        <w:pStyle w:val="ListParagraph"/>
        <w:tabs>
          <w:tab w:val="left" w:pos="1595"/>
          <w:tab w:val="left" w:pos="1596"/>
        </w:tabs>
        <w:ind w:left="851" w:right="333" w:firstLine="0"/>
        <w:rPr>
          <w:sz w:val="24"/>
        </w:rPr>
      </w:pPr>
    </w:p>
    <w:p w14:paraId="13AB3977" w14:textId="5D59AA2E" w:rsidR="00544305" w:rsidRDefault="00D61216" w:rsidP="006F364B">
      <w:pPr>
        <w:pStyle w:val="ListParagraph"/>
        <w:numPr>
          <w:ilvl w:val="0"/>
          <w:numId w:val="21"/>
        </w:numPr>
        <w:tabs>
          <w:tab w:val="left" w:pos="1595"/>
          <w:tab w:val="left" w:pos="1596"/>
        </w:tabs>
        <w:ind w:right="510"/>
        <w:rPr>
          <w:sz w:val="24"/>
        </w:rPr>
      </w:pPr>
      <w:r w:rsidRPr="00B31D12">
        <w:rPr>
          <w:sz w:val="24"/>
        </w:rPr>
        <w:t>The original insurance or insurance cover note for the vehicle. The document must state that the vehicle is insured for Private Hire (Hire and Reward) or Hackney (Public</w:t>
      </w:r>
      <w:r w:rsidRPr="00B31D12">
        <w:rPr>
          <w:spacing w:val="-31"/>
          <w:sz w:val="24"/>
        </w:rPr>
        <w:t xml:space="preserve"> </w:t>
      </w:r>
      <w:r w:rsidRPr="00B31D12">
        <w:rPr>
          <w:sz w:val="24"/>
        </w:rPr>
        <w:t>Hire)</w:t>
      </w:r>
      <w:r w:rsidR="00132DC7" w:rsidRPr="00B31D12">
        <w:rPr>
          <w:sz w:val="24"/>
        </w:rPr>
        <w:t>.</w:t>
      </w:r>
    </w:p>
    <w:p w14:paraId="366083AA" w14:textId="77777777" w:rsidR="00EE0E67" w:rsidRPr="00B31D12" w:rsidRDefault="00EE0E67" w:rsidP="00EE0E67">
      <w:pPr>
        <w:pStyle w:val="ListParagraph"/>
        <w:tabs>
          <w:tab w:val="left" w:pos="1595"/>
          <w:tab w:val="left" w:pos="1596"/>
        </w:tabs>
        <w:ind w:left="1955" w:right="510" w:firstLine="0"/>
        <w:rPr>
          <w:sz w:val="24"/>
        </w:rPr>
      </w:pPr>
    </w:p>
    <w:p w14:paraId="13AB3978" w14:textId="77777777" w:rsidR="00544305" w:rsidRDefault="00D61216" w:rsidP="006F364B">
      <w:pPr>
        <w:pStyle w:val="ListParagraph"/>
        <w:numPr>
          <w:ilvl w:val="0"/>
          <w:numId w:val="21"/>
        </w:numPr>
        <w:tabs>
          <w:tab w:val="left" w:pos="1595"/>
          <w:tab w:val="left" w:pos="1596"/>
        </w:tabs>
        <w:spacing w:line="237" w:lineRule="auto"/>
        <w:ind w:right="974"/>
        <w:rPr>
          <w:sz w:val="24"/>
        </w:rPr>
      </w:pPr>
      <w:r w:rsidRPr="00B31D12">
        <w:rPr>
          <w:sz w:val="24"/>
        </w:rPr>
        <w:t>A valid MOT no older than 28 days from an approved MOT testing station within the Council’s</w:t>
      </w:r>
      <w:r w:rsidRPr="00B31D12">
        <w:rPr>
          <w:spacing w:val="-1"/>
          <w:sz w:val="24"/>
        </w:rPr>
        <w:t xml:space="preserve"> </w:t>
      </w:r>
      <w:r w:rsidRPr="00B31D12">
        <w:rPr>
          <w:sz w:val="24"/>
        </w:rPr>
        <w:t>district.</w:t>
      </w:r>
    </w:p>
    <w:p w14:paraId="7F04304D" w14:textId="77777777" w:rsidR="00666EAF" w:rsidRPr="00B31D12" w:rsidRDefault="00666EAF" w:rsidP="00467692">
      <w:pPr>
        <w:pStyle w:val="ListParagraph"/>
        <w:tabs>
          <w:tab w:val="left" w:pos="1595"/>
          <w:tab w:val="left" w:pos="1596"/>
        </w:tabs>
        <w:spacing w:line="237" w:lineRule="auto"/>
        <w:ind w:left="1080" w:right="974" w:firstLine="0"/>
        <w:rPr>
          <w:sz w:val="24"/>
        </w:rPr>
      </w:pPr>
    </w:p>
    <w:p w14:paraId="13AB3979" w14:textId="77777777" w:rsidR="00544305" w:rsidRDefault="00D61216" w:rsidP="006F364B">
      <w:pPr>
        <w:pStyle w:val="ListParagraph"/>
        <w:numPr>
          <w:ilvl w:val="0"/>
          <w:numId w:val="21"/>
        </w:numPr>
        <w:tabs>
          <w:tab w:val="left" w:pos="1595"/>
          <w:tab w:val="left" w:pos="1596"/>
        </w:tabs>
        <w:ind w:right="282"/>
        <w:rPr>
          <w:sz w:val="24"/>
        </w:rPr>
      </w:pPr>
      <w:r w:rsidRPr="00B31D12">
        <w:rPr>
          <w:sz w:val="24"/>
        </w:rPr>
        <w:t>Newly registered vehicles with less than 500 miles on the odometer will not require a MOT prior to</w:t>
      </w:r>
      <w:r w:rsidRPr="00B31D12">
        <w:rPr>
          <w:spacing w:val="-1"/>
          <w:sz w:val="24"/>
        </w:rPr>
        <w:t xml:space="preserve"> </w:t>
      </w:r>
      <w:r w:rsidRPr="00B31D12">
        <w:rPr>
          <w:sz w:val="24"/>
        </w:rPr>
        <w:t>licensing.</w:t>
      </w:r>
    </w:p>
    <w:p w14:paraId="389DE8D2" w14:textId="77777777" w:rsidR="00666EAF" w:rsidRPr="00B31D12" w:rsidRDefault="00666EAF" w:rsidP="00467692">
      <w:pPr>
        <w:pStyle w:val="ListParagraph"/>
        <w:tabs>
          <w:tab w:val="left" w:pos="1595"/>
          <w:tab w:val="left" w:pos="1596"/>
        </w:tabs>
        <w:ind w:left="1080" w:right="282" w:firstLine="0"/>
        <w:rPr>
          <w:sz w:val="24"/>
        </w:rPr>
      </w:pPr>
    </w:p>
    <w:p w14:paraId="13AB397A" w14:textId="60F34552" w:rsidR="00544305" w:rsidRDefault="00D61216" w:rsidP="006F364B">
      <w:pPr>
        <w:pStyle w:val="ListParagraph"/>
        <w:numPr>
          <w:ilvl w:val="0"/>
          <w:numId w:val="21"/>
        </w:numPr>
        <w:tabs>
          <w:tab w:val="left" w:pos="1595"/>
          <w:tab w:val="left" w:pos="1596"/>
        </w:tabs>
        <w:ind w:right="614"/>
        <w:rPr>
          <w:sz w:val="24"/>
        </w:rPr>
      </w:pPr>
      <w:r w:rsidRPr="00B31D12">
        <w:rPr>
          <w:sz w:val="24"/>
        </w:rPr>
        <w:t>Evidence of the vehicle’s emissions, no older than 28 days at the time of submitting the licence application.</w:t>
      </w:r>
    </w:p>
    <w:p w14:paraId="2D3365D4" w14:textId="77777777" w:rsidR="00666EAF" w:rsidRDefault="00666EAF" w:rsidP="00467692">
      <w:pPr>
        <w:pStyle w:val="ListParagraph"/>
        <w:tabs>
          <w:tab w:val="left" w:pos="1595"/>
          <w:tab w:val="left" w:pos="1596"/>
        </w:tabs>
        <w:ind w:left="1080" w:right="614" w:firstLine="0"/>
        <w:rPr>
          <w:sz w:val="24"/>
        </w:rPr>
      </w:pPr>
    </w:p>
    <w:p w14:paraId="6FB7531F" w14:textId="616FAC09" w:rsidR="00E15387" w:rsidRPr="0054081C" w:rsidRDefault="00E15387" w:rsidP="006F364B">
      <w:pPr>
        <w:pStyle w:val="ListParagraph"/>
        <w:numPr>
          <w:ilvl w:val="0"/>
          <w:numId w:val="21"/>
        </w:numPr>
        <w:tabs>
          <w:tab w:val="left" w:pos="1595"/>
          <w:tab w:val="left" w:pos="1596"/>
        </w:tabs>
        <w:ind w:right="614"/>
        <w:rPr>
          <w:sz w:val="24"/>
        </w:rPr>
      </w:pPr>
      <w:r w:rsidRPr="0054081C">
        <w:rPr>
          <w:sz w:val="24"/>
        </w:rPr>
        <w:t>Licensed vehicle applicants will be subject to a minimal basic Disclosures and Barring vetting (DBS). Where applicants have subscribed to the DBS update service and had provided Cherwell licensing with their enhanced DBS certificate for a taxi drivers license, those applicants may also use that DBS update service for a vehicle license application.</w:t>
      </w:r>
    </w:p>
    <w:p w14:paraId="13AB397C" w14:textId="77777777" w:rsidR="00544305" w:rsidRPr="00B31D12" w:rsidRDefault="00D61216" w:rsidP="006F364B">
      <w:pPr>
        <w:pStyle w:val="ListParagraph"/>
        <w:numPr>
          <w:ilvl w:val="1"/>
          <w:numId w:val="13"/>
        </w:numPr>
        <w:tabs>
          <w:tab w:val="left" w:pos="1020"/>
        </w:tabs>
        <w:spacing w:before="213" w:line="276" w:lineRule="auto"/>
        <w:ind w:right="498"/>
        <w:rPr>
          <w:sz w:val="24"/>
        </w:rPr>
      </w:pPr>
      <w:r w:rsidRPr="00B31D12">
        <w:rPr>
          <w:sz w:val="24"/>
        </w:rPr>
        <w:t>In addition to the above, incomplete application forms, incorrect fees and or supporting documentation that does not conform will result in the application being rejected. Only when a complete application has been provided will the assessment process</w:t>
      </w:r>
      <w:r w:rsidRPr="00B31D12">
        <w:rPr>
          <w:spacing w:val="-11"/>
          <w:sz w:val="24"/>
        </w:rPr>
        <w:t xml:space="preserve"> </w:t>
      </w:r>
      <w:r w:rsidRPr="00B31D12">
        <w:rPr>
          <w:sz w:val="24"/>
        </w:rPr>
        <w:t>begin.</w:t>
      </w:r>
    </w:p>
    <w:p w14:paraId="13AB397D" w14:textId="77777777" w:rsidR="00544305" w:rsidRPr="00B31D12" w:rsidRDefault="00544305">
      <w:pPr>
        <w:pStyle w:val="BodyText"/>
        <w:spacing w:before="9"/>
        <w:rPr>
          <w:sz w:val="27"/>
        </w:rPr>
      </w:pPr>
    </w:p>
    <w:p w14:paraId="13AB397E" w14:textId="5040873D" w:rsidR="00544305" w:rsidRPr="00B31D12" w:rsidRDefault="00D61216" w:rsidP="006F364B">
      <w:pPr>
        <w:pStyle w:val="Heading2"/>
        <w:numPr>
          <w:ilvl w:val="0"/>
          <w:numId w:val="13"/>
        </w:numPr>
        <w:tabs>
          <w:tab w:val="left" w:pos="887"/>
          <w:tab w:val="left" w:pos="888"/>
        </w:tabs>
      </w:pPr>
      <w:bookmarkStart w:id="42" w:name="11.2_Grant_and_Renewal_of_Vehicle_Licenc"/>
      <w:bookmarkStart w:id="43" w:name="_bookmark14"/>
      <w:bookmarkStart w:id="44" w:name="_Toc193891278"/>
      <w:bookmarkEnd w:id="42"/>
      <w:bookmarkEnd w:id="43"/>
      <w:r w:rsidRPr="00B31D12">
        <w:t>Grant and Renewal of Vehicle</w:t>
      </w:r>
      <w:r w:rsidRPr="00B31D12">
        <w:rPr>
          <w:spacing w:val="-1"/>
        </w:rPr>
        <w:t xml:space="preserve"> </w:t>
      </w:r>
      <w:r w:rsidRPr="00B31D12">
        <w:t>Licences</w:t>
      </w:r>
      <w:bookmarkEnd w:id="44"/>
    </w:p>
    <w:p w14:paraId="07993E08" w14:textId="14F5711A" w:rsidR="001B3D39" w:rsidRDefault="00D61216" w:rsidP="006F364B">
      <w:pPr>
        <w:pStyle w:val="ListParagraph"/>
        <w:numPr>
          <w:ilvl w:val="1"/>
          <w:numId w:val="13"/>
        </w:numPr>
        <w:tabs>
          <w:tab w:val="left" w:pos="1032"/>
          <w:tab w:val="left" w:pos="1033"/>
        </w:tabs>
        <w:spacing w:before="163"/>
        <w:rPr>
          <w:color w:val="FF0000"/>
          <w:sz w:val="24"/>
        </w:rPr>
      </w:pPr>
      <w:r w:rsidRPr="00E73521">
        <w:rPr>
          <w:color w:val="FF0000"/>
          <w:sz w:val="24"/>
        </w:rPr>
        <w:t>Vehicle licences are for a period of 1 year and will be subject to MOT</w:t>
      </w:r>
      <w:r w:rsidR="00132DC7" w:rsidRPr="00E73521">
        <w:rPr>
          <w:color w:val="FF0000"/>
          <w:sz w:val="24"/>
        </w:rPr>
        <w:t xml:space="preserve"> test</w:t>
      </w:r>
      <w:r w:rsidR="00E73521" w:rsidRPr="00E73521">
        <w:rPr>
          <w:color w:val="FF0000"/>
          <w:sz w:val="24"/>
        </w:rPr>
        <w:t>ing upon grant or renewal applications</w:t>
      </w:r>
      <w:r w:rsidR="00023B2A">
        <w:rPr>
          <w:color w:val="FF0000"/>
          <w:sz w:val="24"/>
        </w:rPr>
        <w:t xml:space="preserve">. </w:t>
      </w:r>
      <w:r w:rsidR="00C8624C">
        <w:rPr>
          <w:color w:val="FF0000"/>
          <w:sz w:val="24"/>
        </w:rPr>
        <w:t>Additionally,</w:t>
      </w:r>
      <w:r w:rsidR="00990532">
        <w:rPr>
          <w:color w:val="FF0000"/>
          <w:sz w:val="24"/>
        </w:rPr>
        <w:t xml:space="preserve"> </w:t>
      </w:r>
      <w:r w:rsidR="00877FDB">
        <w:rPr>
          <w:color w:val="FF0000"/>
          <w:sz w:val="24"/>
        </w:rPr>
        <w:t>all licensed</w:t>
      </w:r>
      <w:r w:rsidR="00990532">
        <w:rPr>
          <w:color w:val="FF0000"/>
          <w:sz w:val="24"/>
        </w:rPr>
        <w:t xml:space="preserve"> </w:t>
      </w:r>
      <w:r w:rsidR="00240055">
        <w:rPr>
          <w:color w:val="FF0000"/>
          <w:sz w:val="24"/>
        </w:rPr>
        <w:t>vehicles</w:t>
      </w:r>
      <w:r w:rsidR="00990532">
        <w:rPr>
          <w:color w:val="FF0000"/>
          <w:sz w:val="24"/>
        </w:rPr>
        <w:t xml:space="preserve"> must be inspected </w:t>
      </w:r>
      <w:r w:rsidR="004B444B">
        <w:rPr>
          <w:color w:val="FF0000"/>
          <w:sz w:val="24"/>
        </w:rPr>
        <w:t>after</w:t>
      </w:r>
      <w:r w:rsidR="00877FDB">
        <w:rPr>
          <w:color w:val="FF0000"/>
          <w:sz w:val="24"/>
        </w:rPr>
        <w:t xml:space="preserve"> an </w:t>
      </w:r>
      <w:r w:rsidR="00C8624C">
        <w:rPr>
          <w:color w:val="FF0000"/>
          <w:sz w:val="24"/>
        </w:rPr>
        <w:t xml:space="preserve">initial </w:t>
      </w:r>
      <w:r w:rsidR="00970791">
        <w:rPr>
          <w:color w:val="FF0000"/>
          <w:sz w:val="24"/>
        </w:rPr>
        <w:t>6-month</w:t>
      </w:r>
      <w:r w:rsidR="00B7025A">
        <w:rPr>
          <w:color w:val="FF0000"/>
          <w:sz w:val="24"/>
        </w:rPr>
        <w:t xml:space="preserve"> license </w:t>
      </w:r>
      <w:r w:rsidR="00B7025A">
        <w:rPr>
          <w:color w:val="FF0000"/>
          <w:sz w:val="24"/>
        </w:rPr>
        <w:lastRenderedPageBreak/>
        <w:t>period</w:t>
      </w:r>
      <w:r w:rsidR="00C8624C">
        <w:rPr>
          <w:color w:val="FF0000"/>
          <w:sz w:val="24"/>
        </w:rPr>
        <w:t xml:space="preserve">, and before the </w:t>
      </w:r>
      <w:r w:rsidR="00E642E0">
        <w:rPr>
          <w:color w:val="FF0000"/>
          <w:sz w:val="24"/>
        </w:rPr>
        <w:t>start of</w:t>
      </w:r>
      <w:r w:rsidR="003C1689">
        <w:rPr>
          <w:color w:val="FF0000"/>
          <w:sz w:val="24"/>
        </w:rPr>
        <w:t xml:space="preserve"> the </w:t>
      </w:r>
      <w:r w:rsidR="00C8624C">
        <w:rPr>
          <w:color w:val="FF0000"/>
          <w:sz w:val="24"/>
        </w:rPr>
        <w:t>7 month of a license.</w:t>
      </w:r>
      <w:r w:rsidR="00B7025A">
        <w:rPr>
          <w:color w:val="FF0000"/>
          <w:sz w:val="24"/>
        </w:rPr>
        <w:t xml:space="preserve">                                                                                                                            </w:t>
      </w:r>
    </w:p>
    <w:p w14:paraId="13AB397F" w14:textId="62C3AB8D" w:rsidR="00544305" w:rsidRPr="00E73521" w:rsidRDefault="004B444B" w:rsidP="001B3D39">
      <w:pPr>
        <w:pStyle w:val="ListParagraph"/>
        <w:tabs>
          <w:tab w:val="left" w:pos="1032"/>
          <w:tab w:val="left" w:pos="1033"/>
        </w:tabs>
        <w:spacing w:before="163"/>
        <w:ind w:left="851" w:firstLine="0"/>
        <w:rPr>
          <w:color w:val="FF0000"/>
          <w:sz w:val="24"/>
        </w:rPr>
      </w:pPr>
      <w:r>
        <w:rPr>
          <w:color w:val="FF0000"/>
          <w:sz w:val="24"/>
        </w:rPr>
        <w:t>Th</w:t>
      </w:r>
      <w:r w:rsidR="005B788D">
        <w:rPr>
          <w:color w:val="FF0000"/>
          <w:sz w:val="24"/>
        </w:rPr>
        <w:t>e</w:t>
      </w:r>
      <w:r w:rsidR="00E73521" w:rsidRPr="00E73521">
        <w:rPr>
          <w:color w:val="FF0000"/>
          <w:sz w:val="24"/>
        </w:rPr>
        <w:t xml:space="preserve"> </w:t>
      </w:r>
      <w:r w:rsidR="00C8624C">
        <w:rPr>
          <w:color w:val="FF0000"/>
          <w:sz w:val="24"/>
        </w:rPr>
        <w:t>6-month</w:t>
      </w:r>
      <w:r>
        <w:rPr>
          <w:color w:val="FF0000"/>
          <w:sz w:val="24"/>
        </w:rPr>
        <w:t xml:space="preserve"> </w:t>
      </w:r>
      <w:r w:rsidR="00B7025A">
        <w:rPr>
          <w:color w:val="FF0000"/>
          <w:sz w:val="24"/>
        </w:rPr>
        <w:t>(mid license</w:t>
      </w:r>
      <w:r w:rsidR="002F1A9F">
        <w:rPr>
          <w:color w:val="FF0000"/>
          <w:sz w:val="24"/>
        </w:rPr>
        <w:t xml:space="preserve">) </w:t>
      </w:r>
      <w:r w:rsidR="00E73521" w:rsidRPr="00E73521">
        <w:rPr>
          <w:color w:val="FF0000"/>
          <w:sz w:val="24"/>
        </w:rPr>
        <w:t xml:space="preserve">vehicle inspection </w:t>
      </w:r>
      <w:r>
        <w:rPr>
          <w:color w:val="FF0000"/>
          <w:sz w:val="24"/>
        </w:rPr>
        <w:t>will be conducted by Authorised Officers at a Council designated vehicle inspection facility.</w:t>
      </w:r>
    </w:p>
    <w:p w14:paraId="1BE4E01B" w14:textId="77777777" w:rsidR="0086630B" w:rsidRDefault="0086630B" w:rsidP="0086630B">
      <w:pPr>
        <w:pStyle w:val="BodyText"/>
        <w:spacing w:before="34" w:line="276" w:lineRule="auto"/>
        <w:ind w:right="483"/>
        <w:rPr>
          <w:color w:val="FF0000"/>
        </w:rPr>
      </w:pPr>
    </w:p>
    <w:p w14:paraId="1398AA51" w14:textId="329F4D4C" w:rsidR="00707118" w:rsidRDefault="00D61216" w:rsidP="00563FAC">
      <w:pPr>
        <w:pStyle w:val="BodyText"/>
        <w:spacing w:before="34" w:line="276" w:lineRule="auto"/>
        <w:ind w:left="851" w:right="483" w:firstLine="1"/>
        <w:rPr>
          <w:color w:val="FF0000"/>
        </w:rPr>
      </w:pPr>
      <w:r w:rsidRPr="007D7E72">
        <w:rPr>
          <w:color w:val="FF0000"/>
        </w:rPr>
        <w:t>All MOT</w:t>
      </w:r>
      <w:r w:rsidR="007D7E72" w:rsidRPr="007D7E72">
        <w:rPr>
          <w:color w:val="FF0000"/>
        </w:rPr>
        <w:t xml:space="preserve"> and Council vehicle inspection</w:t>
      </w:r>
      <w:r w:rsidRPr="007D7E72">
        <w:rPr>
          <w:color w:val="FF0000"/>
        </w:rPr>
        <w:t xml:space="preserve"> reports must show that the vehicle has no faults, or </w:t>
      </w:r>
      <w:r w:rsidR="0086630B">
        <w:rPr>
          <w:color w:val="FF0000"/>
        </w:rPr>
        <w:t xml:space="preserve">     </w:t>
      </w:r>
      <w:r w:rsidRPr="007D7E72">
        <w:rPr>
          <w:color w:val="FF0000"/>
        </w:rPr>
        <w:t xml:space="preserve">advisories, has passed the </w:t>
      </w:r>
      <w:r w:rsidR="00990532">
        <w:rPr>
          <w:color w:val="FF0000"/>
        </w:rPr>
        <w:t>stated inspection/</w:t>
      </w:r>
      <w:r w:rsidRPr="007D7E72">
        <w:rPr>
          <w:color w:val="FF0000"/>
        </w:rPr>
        <w:t>test</w:t>
      </w:r>
      <w:r w:rsidR="007D7E72" w:rsidRPr="007D7E72">
        <w:rPr>
          <w:color w:val="FF0000"/>
        </w:rPr>
        <w:t>, and meets Licensing Policy minimum standards.</w:t>
      </w:r>
      <w:r w:rsidRPr="007D7E72">
        <w:rPr>
          <w:color w:val="FF0000"/>
        </w:rPr>
        <w:t xml:space="preserve"> Where advisories</w:t>
      </w:r>
      <w:r w:rsidR="007D7E72" w:rsidRPr="007D7E72">
        <w:rPr>
          <w:color w:val="FF0000"/>
        </w:rPr>
        <w:t xml:space="preserve"> or faults</w:t>
      </w:r>
      <w:r w:rsidRPr="007D7E72">
        <w:rPr>
          <w:color w:val="FF0000"/>
        </w:rPr>
        <w:t xml:space="preserve"> have been reported, the </w:t>
      </w:r>
      <w:r w:rsidR="00665F5C">
        <w:rPr>
          <w:color w:val="FF0000"/>
        </w:rPr>
        <w:t>license or application</w:t>
      </w:r>
      <w:r w:rsidR="00372F88">
        <w:rPr>
          <w:color w:val="FF0000"/>
        </w:rPr>
        <w:t xml:space="preserve"> or license</w:t>
      </w:r>
      <w:r w:rsidR="00665F5C">
        <w:rPr>
          <w:color w:val="FF0000"/>
        </w:rPr>
        <w:t xml:space="preserve"> may be suspended or refused</w:t>
      </w:r>
      <w:r w:rsidR="00A706D4">
        <w:rPr>
          <w:color w:val="FF0000"/>
        </w:rPr>
        <w:t xml:space="preserve"> </w:t>
      </w:r>
      <w:r w:rsidR="00665F5C">
        <w:rPr>
          <w:color w:val="FF0000"/>
        </w:rPr>
        <w:t xml:space="preserve">until the </w:t>
      </w:r>
      <w:r w:rsidRPr="007D7E72">
        <w:rPr>
          <w:color w:val="FF0000"/>
        </w:rPr>
        <w:t>applicant</w:t>
      </w:r>
      <w:r w:rsidR="00990532">
        <w:rPr>
          <w:color w:val="FF0000"/>
        </w:rPr>
        <w:t>/Licensee</w:t>
      </w:r>
      <w:r w:rsidRPr="007D7E72">
        <w:rPr>
          <w:color w:val="FF0000"/>
        </w:rPr>
        <w:t xml:space="preserve"> </w:t>
      </w:r>
      <w:r w:rsidR="00665F5C">
        <w:rPr>
          <w:color w:val="FF0000"/>
        </w:rPr>
        <w:t>ha</w:t>
      </w:r>
      <w:r w:rsidR="00BB1705">
        <w:rPr>
          <w:color w:val="FF0000"/>
        </w:rPr>
        <w:t>ve</w:t>
      </w:r>
      <w:r w:rsidRPr="007D7E72">
        <w:rPr>
          <w:color w:val="FF0000"/>
        </w:rPr>
        <w:t xml:space="preserve"> document</w:t>
      </w:r>
      <w:r w:rsidR="00665F5C">
        <w:rPr>
          <w:color w:val="FF0000"/>
        </w:rPr>
        <w:t>ed</w:t>
      </w:r>
      <w:r w:rsidRPr="007D7E72">
        <w:rPr>
          <w:color w:val="FF0000"/>
        </w:rPr>
        <w:t xml:space="preserve"> the completion of any remedial works required to correct the advisory fault/s</w:t>
      </w:r>
      <w:r w:rsidR="00372F88">
        <w:rPr>
          <w:color w:val="FF0000"/>
        </w:rPr>
        <w:t>; the vehicle passed a new inspection or MOT.</w:t>
      </w:r>
    </w:p>
    <w:p w14:paraId="709A5726" w14:textId="77777777" w:rsidR="0086630B" w:rsidRDefault="0086630B" w:rsidP="0086630B">
      <w:pPr>
        <w:pStyle w:val="BodyText"/>
        <w:spacing w:before="34" w:line="276" w:lineRule="auto"/>
        <w:ind w:right="483"/>
        <w:rPr>
          <w:color w:val="FF0000"/>
        </w:rPr>
      </w:pPr>
    </w:p>
    <w:p w14:paraId="427C9142" w14:textId="256D1F16" w:rsidR="00747413" w:rsidRDefault="00E634D0" w:rsidP="00CB4281">
      <w:pPr>
        <w:pStyle w:val="BodyText"/>
        <w:spacing w:before="34" w:line="276" w:lineRule="auto"/>
        <w:ind w:left="851" w:right="483" w:firstLine="1"/>
        <w:rPr>
          <w:color w:val="FF0000"/>
        </w:rPr>
      </w:pPr>
      <w:r w:rsidRPr="007D7E72">
        <w:rPr>
          <w:color w:val="FF0000"/>
        </w:rPr>
        <w:t xml:space="preserve">Where </w:t>
      </w:r>
      <w:r w:rsidR="00707118">
        <w:rPr>
          <w:color w:val="FF0000"/>
        </w:rPr>
        <w:t xml:space="preserve">the </w:t>
      </w:r>
      <w:r w:rsidR="007A7D76">
        <w:rPr>
          <w:color w:val="FF0000"/>
        </w:rPr>
        <w:t xml:space="preserve">authority asses a vehicle </w:t>
      </w:r>
      <w:r w:rsidR="002C467F">
        <w:rPr>
          <w:color w:val="FF0000"/>
        </w:rPr>
        <w:t>needs</w:t>
      </w:r>
      <w:r w:rsidRPr="007D7E72">
        <w:rPr>
          <w:color w:val="FF0000"/>
        </w:rPr>
        <w:t xml:space="preserve"> additional vehicle check</w:t>
      </w:r>
      <w:r w:rsidR="00133D4A">
        <w:rPr>
          <w:color w:val="FF0000"/>
        </w:rPr>
        <w:t>s</w:t>
      </w:r>
      <w:r w:rsidRPr="007D7E72">
        <w:rPr>
          <w:color w:val="FF0000"/>
        </w:rPr>
        <w:t xml:space="preserve">, </w:t>
      </w:r>
      <w:r w:rsidR="0006285C">
        <w:rPr>
          <w:color w:val="FF0000"/>
        </w:rPr>
        <w:t xml:space="preserve">the </w:t>
      </w:r>
      <w:r w:rsidRPr="007D7E72">
        <w:rPr>
          <w:color w:val="FF0000"/>
        </w:rPr>
        <w:t xml:space="preserve">vehicle must be </w:t>
      </w:r>
      <w:r w:rsidR="00CB4281">
        <w:rPr>
          <w:color w:val="FF0000"/>
        </w:rPr>
        <w:t xml:space="preserve">  </w:t>
      </w:r>
      <w:r w:rsidRPr="007D7E72">
        <w:rPr>
          <w:color w:val="FF0000"/>
        </w:rPr>
        <w:t>taken to a</w:t>
      </w:r>
      <w:r w:rsidR="0006285C">
        <w:rPr>
          <w:color w:val="FF0000"/>
        </w:rPr>
        <w:t xml:space="preserve"> Council</w:t>
      </w:r>
      <w:r w:rsidR="00DD36A6" w:rsidRPr="007D7E72">
        <w:rPr>
          <w:color w:val="FF0000"/>
        </w:rPr>
        <w:t xml:space="preserve"> appointed</w:t>
      </w:r>
      <w:r w:rsidRPr="007D7E72">
        <w:rPr>
          <w:color w:val="FF0000"/>
        </w:rPr>
        <w:t xml:space="preserve"> vehicle testing station within 7 days of such </w:t>
      </w:r>
      <w:r w:rsidR="00BB1705">
        <w:rPr>
          <w:color w:val="FF0000"/>
        </w:rPr>
        <w:t xml:space="preserve">a </w:t>
      </w:r>
      <w:r w:rsidRPr="007D7E72">
        <w:rPr>
          <w:color w:val="FF0000"/>
        </w:rPr>
        <w:t>request.</w:t>
      </w:r>
      <w:r w:rsidRPr="0054081C">
        <w:t xml:space="preserve"> </w:t>
      </w:r>
      <w:r w:rsidRPr="007D7E72">
        <w:rPr>
          <w:color w:val="FF0000"/>
        </w:rPr>
        <w:t xml:space="preserve">The </w:t>
      </w:r>
      <w:r w:rsidR="00DD36A6" w:rsidRPr="007D7E72">
        <w:rPr>
          <w:color w:val="FF0000"/>
        </w:rPr>
        <w:t xml:space="preserve">appointed </w:t>
      </w:r>
      <w:r w:rsidRPr="007D7E72">
        <w:rPr>
          <w:color w:val="FF0000"/>
        </w:rPr>
        <w:t xml:space="preserve">MOT </w:t>
      </w:r>
      <w:r w:rsidR="007D7E72" w:rsidRPr="007D7E72">
        <w:rPr>
          <w:color w:val="FF0000"/>
        </w:rPr>
        <w:t>or vehicle inspecting</w:t>
      </w:r>
      <w:r w:rsidRPr="007D7E72">
        <w:rPr>
          <w:color w:val="FF0000"/>
        </w:rPr>
        <w:t xml:space="preserve"> station used for additional checks will be detailed by Cherwell District Council at the time of such request.</w:t>
      </w:r>
      <w:r w:rsidR="00A46A91">
        <w:rPr>
          <w:color w:val="FF0000"/>
        </w:rPr>
        <w:t xml:space="preserve">     </w:t>
      </w:r>
    </w:p>
    <w:p w14:paraId="275AB50C" w14:textId="77777777" w:rsidR="00747413" w:rsidRDefault="00747413">
      <w:pPr>
        <w:pStyle w:val="BodyText"/>
        <w:spacing w:before="34" w:line="276" w:lineRule="auto"/>
        <w:ind w:left="1045" w:right="483"/>
        <w:rPr>
          <w:color w:val="FF0000"/>
        </w:rPr>
      </w:pPr>
    </w:p>
    <w:p w14:paraId="13AB3980" w14:textId="262C1BFF" w:rsidR="00544305" w:rsidRDefault="00E449E8" w:rsidP="00CB4281">
      <w:pPr>
        <w:pStyle w:val="BodyText"/>
        <w:spacing w:before="34" w:line="276" w:lineRule="auto"/>
        <w:ind w:left="851" w:right="483" w:firstLine="1"/>
        <w:rPr>
          <w:color w:val="FF0000"/>
        </w:rPr>
      </w:pPr>
      <w:r w:rsidRPr="00AB70AC">
        <w:rPr>
          <w:color w:val="FF0000"/>
        </w:rPr>
        <w:t xml:space="preserve">Vehicle </w:t>
      </w:r>
      <w:r w:rsidR="00AB70AC">
        <w:rPr>
          <w:color w:val="FF0000"/>
        </w:rPr>
        <w:t xml:space="preserve">MOT and </w:t>
      </w:r>
      <w:r w:rsidRPr="00AB70AC">
        <w:rPr>
          <w:color w:val="FF0000"/>
        </w:rPr>
        <w:t>inspection appointment</w:t>
      </w:r>
      <w:r w:rsidR="00AB70AC" w:rsidRPr="00AB70AC">
        <w:rPr>
          <w:color w:val="FF0000"/>
        </w:rPr>
        <w:t>s</w:t>
      </w:r>
      <w:r w:rsidR="005C1CB0">
        <w:rPr>
          <w:color w:val="FF0000"/>
        </w:rPr>
        <w:t xml:space="preserve">, </w:t>
      </w:r>
      <w:r w:rsidR="00530458">
        <w:rPr>
          <w:color w:val="FF0000"/>
        </w:rPr>
        <w:t>and all</w:t>
      </w:r>
      <w:r w:rsidRPr="00AB70AC">
        <w:rPr>
          <w:color w:val="FF0000"/>
        </w:rPr>
        <w:t xml:space="preserve"> associated </w:t>
      </w:r>
      <w:r w:rsidR="007B13C3">
        <w:rPr>
          <w:color w:val="FF0000"/>
        </w:rPr>
        <w:t xml:space="preserve">additional </w:t>
      </w:r>
      <w:r w:rsidRPr="00AB70AC">
        <w:rPr>
          <w:color w:val="FF0000"/>
        </w:rPr>
        <w:t>f</w:t>
      </w:r>
      <w:r w:rsidR="00133D4A" w:rsidRPr="00AB70AC">
        <w:rPr>
          <w:color w:val="FF0000"/>
        </w:rPr>
        <w:t>ees</w:t>
      </w:r>
      <w:r w:rsidR="007B13C3">
        <w:rPr>
          <w:color w:val="FF0000"/>
        </w:rPr>
        <w:t xml:space="preserve"> which</w:t>
      </w:r>
      <w:r w:rsidR="00133D4A" w:rsidRPr="00AB70AC">
        <w:rPr>
          <w:color w:val="FF0000"/>
        </w:rPr>
        <w:t xml:space="preserve"> </w:t>
      </w:r>
      <w:r w:rsidR="006B6472" w:rsidRPr="00AB70AC">
        <w:rPr>
          <w:color w:val="FF0000"/>
        </w:rPr>
        <w:t xml:space="preserve">are </w:t>
      </w:r>
      <w:r w:rsidR="005C1CB0" w:rsidRPr="00AB70AC">
        <w:rPr>
          <w:color w:val="FF0000"/>
        </w:rPr>
        <w:t>solely</w:t>
      </w:r>
      <w:r w:rsidR="006B6472" w:rsidRPr="00AB70AC">
        <w:rPr>
          <w:color w:val="FF0000"/>
        </w:rPr>
        <w:t xml:space="preserve"> the applicant or </w:t>
      </w:r>
      <w:r w:rsidR="00AB70AC" w:rsidRPr="00AB70AC">
        <w:rPr>
          <w:color w:val="FF0000"/>
        </w:rPr>
        <w:t>licensee</w:t>
      </w:r>
      <w:r w:rsidR="006B6472" w:rsidRPr="00AB70AC">
        <w:rPr>
          <w:color w:val="FF0000"/>
        </w:rPr>
        <w:t xml:space="preserve"> responsibility.</w:t>
      </w:r>
    </w:p>
    <w:p w14:paraId="604781A0" w14:textId="77777777" w:rsidR="005C1CB0" w:rsidRPr="00AB70AC" w:rsidRDefault="005C1CB0">
      <w:pPr>
        <w:pStyle w:val="BodyText"/>
        <w:spacing w:before="34" w:line="276" w:lineRule="auto"/>
        <w:ind w:left="1045" w:right="483"/>
        <w:rPr>
          <w:color w:val="FF0000"/>
        </w:rPr>
      </w:pPr>
    </w:p>
    <w:p w14:paraId="13AB3982" w14:textId="5178C233" w:rsidR="00544305" w:rsidRPr="00B31773" w:rsidRDefault="00107080" w:rsidP="006F364B">
      <w:pPr>
        <w:pStyle w:val="ListParagraph"/>
        <w:numPr>
          <w:ilvl w:val="1"/>
          <w:numId w:val="13"/>
        </w:numPr>
        <w:tabs>
          <w:tab w:val="left" w:pos="1035"/>
          <w:tab w:val="left" w:pos="1036"/>
        </w:tabs>
        <w:spacing w:before="82" w:line="276" w:lineRule="auto"/>
        <w:ind w:right="405"/>
        <w:rPr>
          <w:color w:val="00B050"/>
          <w:sz w:val="24"/>
        </w:rPr>
      </w:pPr>
      <w:r w:rsidRPr="00B31773">
        <w:rPr>
          <w:color w:val="00B050"/>
          <w:sz w:val="24"/>
        </w:rPr>
        <w:t xml:space="preserve">Non-Wheelchair accessible </w:t>
      </w:r>
      <w:r w:rsidR="004D3DAA" w:rsidRPr="00B31773">
        <w:rPr>
          <w:color w:val="00B050"/>
          <w:sz w:val="24"/>
        </w:rPr>
        <w:t>vehicle</w:t>
      </w:r>
      <w:r w:rsidR="003069E1" w:rsidRPr="00B31773">
        <w:rPr>
          <w:color w:val="00B050"/>
          <w:sz w:val="24"/>
        </w:rPr>
        <w:t>s</w:t>
      </w:r>
      <w:r w:rsidR="004D3DAA" w:rsidRPr="00B31773">
        <w:rPr>
          <w:color w:val="00B050"/>
          <w:sz w:val="24"/>
        </w:rPr>
        <w:t xml:space="preserve"> </w:t>
      </w:r>
      <w:r w:rsidR="003069E1" w:rsidRPr="00B31773">
        <w:rPr>
          <w:color w:val="00B050"/>
          <w:sz w:val="24"/>
        </w:rPr>
        <w:t>grant applications</w:t>
      </w:r>
      <w:r w:rsidR="007B1E62" w:rsidRPr="00B31773">
        <w:rPr>
          <w:color w:val="00B050"/>
          <w:sz w:val="24"/>
        </w:rPr>
        <w:t xml:space="preserve"> </w:t>
      </w:r>
      <w:r w:rsidR="004D3DAA" w:rsidRPr="00B31773">
        <w:rPr>
          <w:color w:val="00B050"/>
          <w:sz w:val="24"/>
        </w:rPr>
        <w:t xml:space="preserve">may only be licensed as a </w:t>
      </w:r>
      <w:r w:rsidR="00B31773" w:rsidRPr="00B31773">
        <w:rPr>
          <w:color w:val="00B050"/>
          <w:sz w:val="24"/>
        </w:rPr>
        <w:t>Private Hire vehicle</w:t>
      </w:r>
      <w:r w:rsidR="007B1E62" w:rsidRPr="00B31773">
        <w:rPr>
          <w:color w:val="00B050"/>
          <w:sz w:val="24"/>
        </w:rPr>
        <w:t>, in accordance with the Private Hire vehicle license requirements.</w:t>
      </w:r>
      <w:r w:rsidR="00587290" w:rsidRPr="00B31773">
        <w:rPr>
          <w:color w:val="00B050"/>
          <w:sz w:val="24"/>
        </w:rPr>
        <w:t xml:space="preserve"> Such vehicles</w:t>
      </w:r>
      <w:r w:rsidR="00D61216" w:rsidRPr="00B31773">
        <w:rPr>
          <w:color w:val="00B050"/>
          <w:sz w:val="24"/>
        </w:rPr>
        <w:t xml:space="preserve"> must be less than six years old at the time of first licensing and must have working stop/start engine technology if it is propelled by petrol, diesel, or hybrid engines. That stop/start technology must be fully functional throughout the term of the</w:t>
      </w:r>
      <w:r w:rsidR="00D61216" w:rsidRPr="00B31773">
        <w:rPr>
          <w:color w:val="00B050"/>
          <w:spacing w:val="-16"/>
          <w:sz w:val="24"/>
        </w:rPr>
        <w:t xml:space="preserve"> </w:t>
      </w:r>
      <w:r w:rsidR="00D61216" w:rsidRPr="00B31773">
        <w:rPr>
          <w:color w:val="00B050"/>
          <w:sz w:val="24"/>
        </w:rPr>
        <w:t>licence.</w:t>
      </w:r>
      <w:r w:rsidR="00B31773" w:rsidRPr="00B31773">
        <w:rPr>
          <w:color w:val="00B050"/>
          <w:sz w:val="24"/>
        </w:rPr>
        <w:t xml:space="preserve"> All new grant applications for a Hackney license must be wheelchair accessible.</w:t>
      </w:r>
    </w:p>
    <w:p w14:paraId="22110E92" w14:textId="6721AFA3" w:rsidR="00173326" w:rsidRDefault="00173326" w:rsidP="00A61394">
      <w:pPr>
        <w:pStyle w:val="ListParagraph"/>
        <w:tabs>
          <w:tab w:val="left" w:pos="1035"/>
          <w:tab w:val="left" w:pos="1036"/>
        </w:tabs>
        <w:spacing w:before="200"/>
        <w:ind w:left="851" w:firstLine="0"/>
        <w:rPr>
          <w:color w:val="00B050"/>
          <w:sz w:val="24"/>
        </w:rPr>
      </w:pPr>
      <w:r w:rsidRPr="00173326">
        <w:rPr>
          <w:color w:val="00B050"/>
          <w:sz w:val="24"/>
        </w:rPr>
        <w:t>Wheelchair accessible vehicles</w:t>
      </w:r>
      <w:r w:rsidR="002D76E7">
        <w:rPr>
          <w:color w:val="00B050"/>
          <w:sz w:val="24"/>
        </w:rPr>
        <w:t>,</w:t>
      </w:r>
      <w:r w:rsidRPr="00173326">
        <w:rPr>
          <w:color w:val="00B050"/>
          <w:sz w:val="24"/>
        </w:rPr>
        <w:t xml:space="preserve"> </w:t>
      </w:r>
      <w:r w:rsidR="007E7945">
        <w:rPr>
          <w:color w:val="00B050"/>
          <w:sz w:val="24"/>
        </w:rPr>
        <w:t xml:space="preserve">propelled by </w:t>
      </w:r>
      <w:r w:rsidR="00895C02">
        <w:rPr>
          <w:color w:val="00B050"/>
          <w:sz w:val="24"/>
        </w:rPr>
        <w:t xml:space="preserve">petrol or diesel, </w:t>
      </w:r>
      <w:r w:rsidR="00133D4A">
        <w:rPr>
          <w:color w:val="00B050"/>
          <w:sz w:val="24"/>
        </w:rPr>
        <w:t>upon first licensing will be</w:t>
      </w:r>
      <w:r w:rsidRPr="00173326">
        <w:rPr>
          <w:color w:val="00B050"/>
          <w:sz w:val="24"/>
        </w:rPr>
        <w:t xml:space="preserve"> exempt</w:t>
      </w:r>
      <w:r w:rsidR="00970791">
        <w:rPr>
          <w:color w:val="00B050"/>
          <w:sz w:val="24"/>
        </w:rPr>
        <w:t xml:space="preserve"> </w:t>
      </w:r>
      <w:r w:rsidR="00A61394">
        <w:rPr>
          <w:color w:val="00B050"/>
          <w:sz w:val="24"/>
        </w:rPr>
        <w:t xml:space="preserve">  </w:t>
      </w:r>
      <w:r w:rsidRPr="00173326">
        <w:rPr>
          <w:color w:val="00B050"/>
          <w:sz w:val="24"/>
        </w:rPr>
        <w:t xml:space="preserve">from </w:t>
      </w:r>
      <w:r w:rsidR="00871DC3">
        <w:rPr>
          <w:color w:val="00B050"/>
          <w:sz w:val="24"/>
        </w:rPr>
        <w:t>the stated</w:t>
      </w:r>
      <w:r w:rsidRPr="00173326">
        <w:rPr>
          <w:color w:val="00B050"/>
          <w:sz w:val="24"/>
        </w:rPr>
        <w:t xml:space="preserve"> m</w:t>
      </w:r>
      <w:r w:rsidR="00133D4A">
        <w:rPr>
          <w:color w:val="00B050"/>
          <w:sz w:val="24"/>
        </w:rPr>
        <w:t xml:space="preserve">aximum vehicle </w:t>
      </w:r>
      <w:r w:rsidRPr="00173326">
        <w:rPr>
          <w:color w:val="00B050"/>
          <w:sz w:val="24"/>
        </w:rPr>
        <w:t>age restriction</w:t>
      </w:r>
      <w:r w:rsidR="000B433F">
        <w:rPr>
          <w:color w:val="00B050"/>
          <w:sz w:val="24"/>
        </w:rPr>
        <w:t>.</w:t>
      </w:r>
      <w:r w:rsidR="00A706D4">
        <w:rPr>
          <w:color w:val="00B050"/>
          <w:sz w:val="24"/>
        </w:rPr>
        <w:t xml:space="preserve"> a</w:t>
      </w:r>
      <w:r w:rsidRPr="00173326">
        <w:rPr>
          <w:color w:val="00B050"/>
          <w:sz w:val="24"/>
        </w:rPr>
        <w:t>nd will be licensed until the vehicle is 1</w:t>
      </w:r>
      <w:r w:rsidR="00976009">
        <w:rPr>
          <w:color w:val="00B050"/>
          <w:sz w:val="24"/>
        </w:rPr>
        <w:t>0</w:t>
      </w:r>
      <w:r w:rsidRPr="00173326">
        <w:rPr>
          <w:color w:val="00B050"/>
          <w:sz w:val="24"/>
        </w:rPr>
        <w:t xml:space="preserve"> years old from the date of first registration</w:t>
      </w:r>
      <w:r w:rsidR="00144915">
        <w:rPr>
          <w:color w:val="00B050"/>
          <w:sz w:val="24"/>
        </w:rPr>
        <w:t>.</w:t>
      </w:r>
      <w:r w:rsidRPr="00173326">
        <w:rPr>
          <w:color w:val="00B050"/>
          <w:sz w:val="24"/>
        </w:rPr>
        <w:t xml:space="preserve"> </w:t>
      </w:r>
    </w:p>
    <w:p w14:paraId="32F88798" w14:textId="138DD532" w:rsidR="00173326" w:rsidRPr="00173326" w:rsidRDefault="00173326" w:rsidP="00A61394">
      <w:pPr>
        <w:pStyle w:val="ListParagraph"/>
        <w:tabs>
          <w:tab w:val="left" w:pos="1035"/>
          <w:tab w:val="left" w:pos="1036"/>
        </w:tabs>
        <w:spacing w:before="200"/>
        <w:ind w:left="851" w:firstLine="0"/>
        <w:rPr>
          <w:color w:val="00B050"/>
          <w:sz w:val="24"/>
        </w:rPr>
      </w:pPr>
      <w:r w:rsidRPr="00173326">
        <w:rPr>
          <w:color w:val="00B050"/>
          <w:sz w:val="24"/>
        </w:rPr>
        <w:t>Wheelchair accessible vehicles propelled by electric</w:t>
      </w:r>
      <w:r>
        <w:rPr>
          <w:color w:val="00B050"/>
          <w:sz w:val="24"/>
        </w:rPr>
        <w:t xml:space="preserve"> </w:t>
      </w:r>
      <w:r w:rsidRPr="00173326">
        <w:rPr>
          <w:color w:val="00B050"/>
          <w:sz w:val="24"/>
        </w:rPr>
        <w:t>hybrid engines will be licensed until the</w:t>
      </w:r>
      <w:r w:rsidR="00A61394">
        <w:rPr>
          <w:color w:val="00B050"/>
          <w:sz w:val="24"/>
        </w:rPr>
        <w:t xml:space="preserve">    </w:t>
      </w:r>
      <w:r w:rsidRPr="00173326">
        <w:rPr>
          <w:color w:val="00B050"/>
          <w:sz w:val="24"/>
        </w:rPr>
        <w:t>reach 15 years old from first registration</w:t>
      </w:r>
      <w:r w:rsidR="00F64E35">
        <w:rPr>
          <w:color w:val="00B050"/>
          <w:sz w:val="24"/>
        </w:rPr>
        <w:t>.</w:t>
      </w:r>
    </w:p>
    <w:p w14:paraId="03769150" w14:textId="5E5974DA" w:rsidR="00173326" w:rsidRPr="00A61394" w:rsidRDefault="00173326" w:rsidP="00AF22DC">
      <w:pPr>
        <w:tabs>
          <w:tab w:val="left" w:pos="1035"/>
          <w:tab w:val="left" w:pos="1036"/>
        </w:tabs>
        <w:spacing w:before="200"/>
        <w:ind w:left="851"/>
        <w:rPr>
          <w:color w:val="00B050"/>
          <w:sz w:val="24"/>
        </w:rPr>
      </w:pPr>
      <w:r w:rsidRPr="00A61394">
        <w:rPr>
          <w:color w:val="00B050"/>
          <w:sz w:val="24"/>
        </w:rPr>
        <w:t>Wheelchair accessible vehicles propelled solely by electric, or hydrogen, will be exempt</w:t>
      </w:r>
      <w:r w:rsidR="00AF22DC">
        <w:rPr>
          <w:color w:val="00B050"/>
          <w:sz w:val="24"/>
        </w:rPr>
        <w:t xml:space="preserve"> </w:t>
      </w:r>
      <w:r w:rsidRPr="00A61394">
        <w:rPr>
          <w:color w:val="00B050"/>
          <w:sz w:val="24"/>
        </w:rPr>
        <w:t>from all</w:t>
      </w:r>
      <w:r w:rsidR="00A61394">
        <w:rPr>
          <w:color w:val="00B050"/>
          <w:sz w:val="24"/>
        </w:rPr>
        <w:t xml:space="preserve"> </w:t>
      </w:r>
      <w:r w:rsidR="00A706D4" w:rsidRPr="00A61394">
        <w:rPr>
          <w:color w:val="00B050"/>
          <w:sz w:val="24"/>
        </w:rPr>
        <w:t xml:space="preserve">vehicle </w:t>
      </w:r>
      <w:r w:rsidRPr="00A61394">
        <w:rPr>
          <w:color w:val="00B050"/>
          <w:sz w:val="24"/>
        </w:rPr>
        <w:t>licensing age restrictions</w:t>
      </w:r>
      <w:r w:rsidR="00A706D4" w:rsidRPr="00A61394">
        <w:rPr>
          <w:color w:val="00B050"/>
          <w:sz w:val="24"/>
        </w:rPr>
        <w:t>.</w:t>
      </w:r>
    </w:p>
    <w:p w14:paraId="48953034" w14:textId="5DF80638" w:rsidR="008D6840" w:rsidRPr="009D451F" w:rsidRDefault="008D6840" w:rsidP="00412A1E">
      <w:pPr>
        <w:tabs>
          <w:tab w:val="left" w:pos="1035"/>
          <w:tab w:val="left" w:pos="1036"/>
        </w:tabs>
        <w:spacing w:before="200"/>
        <w:ind w:left="851" w:hanging="851"/>
        <w:rPr>
          <w:sz w:val="24"/>
        </w:rPr>
      </w:pPr>
      <w:r>
        <w:rPr>
          <w:color w:val="00B050"/>
          <w:sz w:val="24"/>
        </w:rPr>
        <w:t>15.</w:t>
      </w:r>
      <w:r w:rsidR="0003320A">
        <w:rPr>
          <w:color w:val="00B050"/>
          <w:sz w:val="24"/>
        </w:rPr>
        <w:t>3</w:t>
      </w:r>
      <w:r w:rsidR="00651C1D">
        <w:rPr>
          <w:color w:val="00B050"/>
          <w:sz w:val="24"/>
        </w:rPr>
        <w:t xml:space="preserve">      </w:t>
      </w:r>
      <w:r w:rsidRPr="009D451F">
        <w:rPr>
          <w:sz w:val="24"/>
        </w:rPr>
        <w:t>From 2030 all vehicles at the time of first licensing must be propelled by either electric o</w:t>
      </w:r>
      <w:r w:rsidR="00651C1D">
        <w:rPr>
          <w:sz w:val="24"/>
        </w:rPr>
        <w:t>r</w:t>
      </w:r>
      <w:r w:rsidR="00CC23A0">
        <w:rPr>
          <w:sz w:val="24"/>
        </w:rPr>
        <w:t xml:space="preserve"> </w:t>
      </w:r>
      <w:r w:rsidRPr="009D451F">
        <w:rPr>
          <w:sz w:val="24"/>
        </w:rPr>
        <w:t xml:space="preserve">hydrogen. Please note, this clause will be reviewed again at the time of the next Policy review in </w:t>
      </w:r>
      <w:r w:rsidRPr="00922FB8">
        <w:rPr>
          <w:color w:val="C00000"/>
          <w:sz w:val="24"/>
          <w:highlight w:val="yellow"/>
        </w:rPr>
        <w:t>2029</w:t>
      </w:r>
      <w:r w:rsidRPr="009D451F">
        <w:rPr>
          <w:color w:val="C00000"/>
          <w:sz w:val="24"/>
        </w:rPr>
        <w:t xml:space="preserve"> </w:t>
      </w:r>
      <w:r w:rsidRPr="009D451F">
        <w:rPr>
          <w:sz w:val="24"/>
        </w:rPr>
        <w:t>which occurs before the above clause comes into force. That Policy review will consider the availability of sufficient infrastructure to support electric and hydrogen vehicles, the availability of such vehicles and suitability of models available whilst also considering the affordability of those vehicles.</w:t>
      </w:r>
    </w:p>
    <w:p w14:paraId="13AB3985" w14:textId="77777777" w:rsidR="00544305" w:rsidRPr="00B31D12" w:rsidRDefault="00544305">
      <w:pPr>
        <w:pStyle w:val="BodyText"/>
        <w:rPr>
          <w:sz w:val="21"/>
        </w:rPr>
      </w:pPr>
    </w:p>
    <w:p w14:paraId="13AB3986" w14:textId="7EFEA2F9" w:rsidR="00544305" w:rsidRPr="008C5DF7" w:rsidRDefault="00D61216" w:rsidP="006F364B">
      <w:pPr>
        <w:pStyle w:val="ListParagraph"/>
        <w:numPr>
          <w:ilvl w:val="1"/>
          <w:numId w:val="14"/>
        </w:numPr>
        <w:tabs>
          <w:tab w:val="left" w:pos="1036"/>
        </w:tabs>
        <w:spacing w:line="276" w:lineRule="auto"/>
        <w:ind w:right="976"/>
        <w:rPr>
          <w:color w:val="00B050"/>
          <w:sz w:val="24"/>
        </w:rPr>
      </w:pPr>
      <w:r w:rsidRPr="008C5DF7">
        <w:rPr>
          <w:sz w:val="24"/>
        </w:rPr>
        <w:t>Once a vehicle is licensed, that licence cannot be transferred to another vehicle, whether temporary or otherwise, which has been categorised by the DVLA as emitting levels of pollution higher than the current licensed</w:t>
      </w:r>
      <w:r w:rsidRPr="008C5DF7">
        <w:rPr>
          <w:spacing w:val="-5"/>
          <w:sz w:val="24"/>
        </w:rPr>
        <w:t xml:space="preserve"> </w:t>
      </w:r>
      <w:r w:rsidRPr="008C5DF7">
        <w:rPr>
          <w:sz w:val="24"/>
        </w:rPr>
        <w:t>vehicle.</w:t>
      </w:r>
      <w:r w:rsidR="002721F7" w:rsidRPr="008C5DF7">
        <w:rPr>
          <w:sz w:val="24"/>
          <w:szCs w:val="24"/>
        </w:rPr>
        <w:t xml:space="preserve"> When </w:t>
      </w:r>
      <w:r w:rsidR="00E13F02" w:rsidRPr="008C5DF7">
        <w:rPr>
          <w:sz w:val="24"/>
          <w:szCs w:val="24"/>
        </w:rPr>
        <w:t xml:space="preserve">a </w:t>
      </w:r>
      <w:r w:rsidR="002721F7" w:rsidRPr="008C5DF7">
        <w:rPr>
          <w:sz w:val="24"/>
          <w:szCs w:val="24"/>
        </w:rPr>
        <w:t>vehicle ha</w:t>
      </w:r>
      <w:r w:rsidR="00E13F02" w:rsidRPr="008C5DF7">
        <w:rPr>
          <w:sz w:val="24"/>
          <w:szCs w:val="24"/>
        </w:rPr>
        <w:t>s</w:t>
      </w:r>
      <w:r w:rsidR="002721F7" w:rsidRPr="008C5DF7">
        <w:rPr>
          <w:sz w:val="24"/>
          <w:szCs w:val="24"/>
        </w:rPr>
        <w:t xml:space="preserve"> been replaced following a vehicle accident/damage, the replacement vehicle may be </w:t>
      </w:r>
      <w:bookmarkStart w:id="45" w:name="_Hlk124328350"/>
      <w:r w:rsidR="002721F7" w:rsidRPr="008C5DF7">
        <w:rPr>
          <w:sz w:val="24"/>
          <w:szCs w:val="24"/>
        </w:rPr>
        <w:t>like for like with regards to emissions</w:t>
      </w:r>
      <w:r w:rsidR="006C5BA8" w:rsidRPr="008C5DF7">
        <w:rPr>
          <w:sz w:val="24"/>
          <w:szCs w:val="24"/>
        </w:rPr>
        <w:t xml:space="preserve">, </w:t>
      </w:r>
      <w:r w:rsidR="006C5BA8" w:rsidRPr="008C5DF7">
        <w:rPr>
          <w:color w:val="00B050"/>
          <w:sz w:val="24"/>
          <w:szCs w:val="24"/>
        </w:rPr>
        <w:t xml:space="preserve">wheelchair </w:t>
      </w:r>
      <w:r w:rsidR="00C940C4" w:rsidRPr="008C5DF7">
        <w:rPr>
          <w:color w:val="00B050"/>
          <w:sz w:val="24"/>
          <w:szCs w:val="24"/>
        </w:rPr>
        <w:t>accessibility</w:t>
      </w:r>
      <w:r w:rsidR="00C940C4" w:rsidRPr="008C5DF7">
        <w:rPr>
          <w:sz w:val="24"/>
          <w:szCs w:val="24"/>
        </w:rPr>
        <w:t>,</w:t>
      </w:r>
      <w:r w:rsidR="002721F7" w:rsidRPr="008C5DF7">
        <w:rPr>
          <w:sz w:val="24"/>
          <w:szCs w:val="24"/>
        </w:rPr>
        <w:t xml:space="preserve"> and </w:t>
      </w:r>
      <w:r w:rsidR="00E13F02" w:rsidRPr="008C5DF7">
        <w:rPr>
          <w:sz w:val="24"/>
          <w:szCs w:val="24"/>
        </w:rPr>
        <w:t>e</w:t>
      </w:r>
      <w:r w:rsidR="002721F7" w:rsidRPr="008C5DF7">
        <w:rPr>
          <w:sz w:val="24"/>
          <w:szCs w:val="24"/>
        </w:rPr>
        <w:t xml:space="preserve">uro categorisations up to the accident </w:t>
      </w:r>
      <w:r w:rsidR="002721F7" w:rsidRPr="008C5DF7">
        <w:rPr>
          <w:sz w:val="24"/>
          <w:szCs w:val="24"/>
        </w:rPr>
        <w:lastRenderedPageBreak/>
        <w:t xml:space="preserve">vehicle age </w:t>
      </w:r>
      <w:r w:rsidR="00C940C4" w:rsidRPr="008C5DF7">
        <w:rPr>
          <w:sz w:val="24"/>
          <w:szCs w:val="24"/>
        </w:rPr>
        <w:t>l</w:t>
      </w:r>
      <w:r w:rsidR="00C940C4" w:rsidRPr="008C5DF7">
        <w:rPr>
          <w:color w:val="00B050"/>
          <w:sz w:val="24"/>
          <w:szCs w:val="24"/>
        </w:rPr>
        <w:t>imits</w:t>
      </w:r>
      <w:r w:rsidR="004E14EB" w:rsidRPr="008C5DF7">
        <w:rPr>
          <w:color w:val="00B050"/>
          <w:sz w:val="24"/>
          <w:szCs w:val="24"/>
        </w:rPr>
        <w:t>. Any vehicle</w:t>
      </w:r>
      <w:r w:rsidR="005D72A1" w:rsidRPr="008C5DF7">
        <w:rPr>
          <w:color w:val="00B050"/>
          <w:sz w:val="24"/>
          <w:szCs w:val="24"/>
        </w:rPr>
        <w:t xml:space="preserve"> exceeding the age limit thresholds </w:t>
      </w:r>
      <w:bookmarkEnd w:id="45"/>
      <w:r w:rsidR="002721F7" w:rsidRPr="008C5DF7">
        <w:rPr>
          <w:color w:val="00B050"/>
          <w:sz w:val="24"/>
          <w:szCs w:val="24"/>
        </w:rPr>
        <w:t>will not be renewed</w:t>
      </w:r>
      <w:r w:rsidR="00086929" w:rsidRPr="008C5DF7">
        <w:rPr>
          <w:color w:val="00B050"/>
          <w:sz w:val="24"/>
          <w:szCs w:val="24"/>
        </w:rPr>
        <w:t>,</w:t>
      </w:r>
      <w:r w:rsidR="002721F7" w:rsidRPr="008C5DF7">
        <w:rPr>
          <w:color w:val="00B050"/>
          <w:sz w:val="24"/>
          <w:szCs w:val="24"/>
        </w:rPr>
        <w:t xml:space="preserve"> and any replacement vehicle must meet the relevant policy</w:t>
      </w:r>
      <w:r w:rsidR="00A27CDA" w:rsidRPr="008C5DF7">
        <w:rPr>
          <w:color w:val="00B050"/>
          <w:sz w:val="24"/>
          <w:szCs w:val="24"/>
        </w:rPr>
        <w:t xml:space="preserve"> requirements</w:t>
      </w:r>
      <w:r w:rsidR="002721F7" w:rsidRPr="008C5DF7">
        <w:rPr>
          <w:color w:val="00B050"/>
          <w:sz w:val="24"/>
          <w:szCs w:val="24"/>
        </w:rPr>
        <w:t>.</w:t>
      </w:r>
    </w:p>
    <w:p w14:paraId="13AB3987" w14:textId="6C1644B1" w:rsidR="00544305" w:rsidRDefault="00D61216" w:rsidP="006F364B">
      <w:pPr>
        <w:pStyle w:val="ListParagraph"/>
        <w:numPr>
          <w:ilvl w:val="1"/>
          <w:numId w:val="14"/>
        </w:numPr>
        <w:tabs>
          <w:tab w:val="left" w:pos="1035"/>
          <w:tab w:val="left" w:pos="1036"/>
        </w:tabs>
        <w:spacing w:before="200" w:line="276" w:lineRule="auto"/>
        <w:ind w:right="387"/>
        <w:rPr>
          <w:sz w:val="24"/>
        </w:rPr>
      </w:pPr>
      <w:r w:rsidRPr="00B31D12">
        <w:rPr>
          <w:sz w:val="24"/>
        </w:rPr>
        <w:t>Once a wheelchair accessible vehicle is licensed, that licence cannot be transferred to another vehicle, whether temporary or otherwise, to non-wheelchair accessible</w:t>
      </w:r>
      <w:r w:rsidRPr="00B31D12">
        <w:rPr>
          <w:spacing w:val="-9"/>
          <w:sz w:val="24"/>
        </w:rPr>
        <w:t xml:space="preserve"> </w:t>
      </w:r>
      <w:r w:rsidRPr="00B31D12">
        <w:rPr>
          <w:sz w:val="24"/>
        </w:rPr>
        <w:t>vehicle.</w:t>
      </w:r>
    </w:p>
    <w:p w14:paraId="2D563748" w14:textId="139D25C2" w:rsidR="00E15387" w:rsidRDefault="00E15387" w:rsidP="006F364B">
      <w:pPr>
        <w:pStyle w:val="ListParagraph"/>
        <w:numPr>
          <w:ilvl w:val="1"/>
          <w:numId w:val="14"/>
        </w:numPr>
        <w:tabs>
          <w:tab w:val="left" w:pos="1035"/>
          <w:tab w:val="left" w:pos="1036"/>
        </w:tabs>
        <w:spacing w:before="200" w:line="276" w:lineRule="auto"/>
        <w:ind w:right="387"/>
        <w:rPr>
          <w:sz w:val="24"/>
        </w:rPr>
      </w:pPr>
      <w:r w:rsidRPr="00E15387">
        <w:rPr>
          <w:sz w:val="24"/>
        </w:rPr>
        <w:t>Licensed vehicle applicants will be subject to a minimal basic Disclosures and Barring vetting (DBS). Where applicants have subscribed to the DBS update service and had provided Cherwell licensing with their enhanced DBS certificate for a taxi drivers license, those applicants may also use that DBS update service for a vehicle license application.</w:t>
      </w:r>
    </w:p>
    <w:p w14:paraId="0EBE2C9E" w14:textId="77777777" w:rsidR="00E15387" w:rsidRPr="00B31D12" w:rsidRDefault="00E15387" w:rsidP="00E15387">
      <w:pPr>
        <w:pStyle w:val="ListParagraph"/>
        <w:tabs>
          <w:tab w:val="left" w:pos="1035"/>
          <w:tab w:val="left" w:pos="1036"/>
        </w:tabs>
        <w:spacing w:before="200" w:line="276" w:lineRule="auto"/>
        <w:ind w:left="978" w:right="387" w:firstLine="0"/>
        <w:rPr>
          <w:sz w:val="24"/>
        </w:rPr>
      </w:pPr>
      <w:bookmarkStart w:id="46" w:name="11.3_Insurance"/>
      <w:bookmarkStart w:id="47" w:name="_bookmark15"/>
      <w:bookmarkEnd w:id="46"/>
      <w:bookmarkEnd w:id="47"/>
    </w:p>
    <w:p w14:paraId="13AB3989" w14:textId="77777777" w:rsidR="00544305" w:rsidRPr="00B31D12" w:rsidRDefault="00D61216" w:rsidP="006F364B">
      <w:pPr>
        <w:pStyle w:val="Heading2"/>
        <w:numPr>
          <w:ilvl w:val="1"/>
          <w:numId w:val="14"/>
        </w:numPr>
        <w:tabs>
          <w:tab w:val="left" w:pos="887"/>
          <w:tab w:val="left" w:pos="888"/>
        </w:tabs>
        <w:spacing w:before="82"/>
      </w:pPr>
      <w:bookmarkStart w:id="48" w:name="_Toc193891279"/>
      <w:r w:rsidRPr="00B31D12">
        <w:t>Insurance</w:t>
      </w:r>
      <w:bookmarkEnd w:id="48"/>
    </w:p>
    <w:p w14:paraId="13AB398A" w14:textId="77777777" w:rsidR="00544305" w:rsidRPr="00B31D12" w:rsidRDefault="00D61216" w:rsidP="007567E8">
      <w:pPr>
        <w:pStyle w:val="ListParagraph"/>
        <w:tabs>
          <w:tab w:val="left" w:pos="1036"/>
        </w:tabs>
        <w:spacing w:before="161" w:line="276" w:lineRule="auto"/>
        <w:ind w:left="851" w:right="593" w:firstLine="0"/>
        <w:rPr>
          <w:sz w:val="24"/>
        </w:rPr>
      </w:pPr>
      <w:r w:rsidRPr="00B31D12">
        <w:rPr>
          <w:sz w:val="24"/>
        </w:rPr>
        <w:t>All insurance documents for the vehicle to be licensed must be provided with all the other relevant information at the time of application. In order to satisfy the Council that appropriate insurance is in place for the vehicle, the following is</w:t>
      </w:r>
      <w:r w:rsidRPr="00B31D12">
        <w:rPr>
          <w:spacing w:val="-4"/>
          <w:sz w:val="24"/>
        </w:rPr>
        <w:t xml:space="preserve"> </w:t>
      </w:r>
      <w:r w:rsidRPr="00B31D12">
        <w:rPr>
          <w:sz w:val="24"/>
        </w:rPr>
        <w:t>required:</w:t>
      </w:r>
    </w:p>
    <w:p w14:paraId="13AB398B" w14:textId="53032D58" w:rsidR="00544305" w:rsidRPr="009D1E12" w:rsidRDefault="00D61216" w:rsidP="006F364B">
      <w:pPr>
        <w:pStyle w:val="ListParagraph"/>
        <w:numPr>
          <w:ilvl w:val="0"/>
          <w:numId w:val="22"/>
        </w:numPr>
        <w:tabs>
          <w:tab w:val="left" w:pos="2163"/>
          <w:tab w:val="left" w:pos="2164"/>
        </w:tabs>
        <w:spacing w:before="200"/>
        <w:ind w:right="369"/>
        <w:rPr>
          <w:sz w:val="24"/>
        </w:rPr>
      </w:pPr>
      <w:r w:rsidRPr="009D1E12">
        <w:rPr>
          <w:sz w:val="24"/>
        </w:rPr>
        <w:t>A valid Certificate of Insurance or Cover Note. This must confirm that insurance is in place for each driver of the vehicle and specify that it is covered for its use as a Hackney Carriage or Private Hire vehicle</w:t>
      </w:r>
      <w:r w:rsidR="00132DC7" w:rsidRPr="009D1E12">
        <w:rPr>
          <w:sz w:val="24"/>
        </w:rPr>
        <w:t>.</w:t>
      </w:r>
    </w:p>
    <w:p w14:paraId="13AB398C" w14:textId="4BABC26D" w:rsidR="00544305" w:rsidRPr="00B31D12" w:rsidRDefault="00D61216" w:rsidP="006F364B">
      <w:pPr>
        <w:pStyle w:val="ListParagraph"/>
        <w:numPr>
          <w:ilvl w:val="0"/>
          <w:numId w:val="22"/>
        </w:numPr>
        <w:tabs>
          <w:tab w:val="left" w:pos="2163"/>
          <w:tab w:val="left" w:pos="2164"/>
        </w:tabs>
        <w:spacing w:line="291" w:lineRule="exact"/>
        <w:rPr>
          <w:sz w:val="24"/>
        </w:rPr>
      </w:pPr>
      <w:r w:rsidRPr="00B31D12">
        <w:rPr>
          <w:sz w:val="24"/>
        </w:rPr>
        <w:t>A Hackney Carriage vehicle requires insurance to cover public</w:t>
      </w:r>
      <w:r w:rsidRPr="00B31D12">
        <w:rPr>
          <w:spacing w:val="-5"/>
          <w:sz w:val="24"/>
        </w:rPr>
        <w:t xml:space="preserve"> </w:t>
      </w:r>
      <w:r w:rsidRPr="00B31D12">
        <w:rPr>
          <w:sz w:val="24"/>
        </w:rPr>
        <w:t>hire</w:t>
      </w:r>
      <w:r w:rsidR="00132DC7" w:rsidRPr="00B31D12">
        <w:rPr>
          <w:sz w:val="24"/>
        </w:rPr>
        <w:t>.</w:t>
      </w:r>
    </w:p>
    <w:p w14:paraId="13AB398D" w14:textId="174EB62D" w:rsidR="00544305" w:rsidRPr="00B31D12" w:rsidRDefault="00D61216" w:rsidP="006F364B">
      <w:pPr>
        <w:pStyle w:val="ListParagraph"/>
        <w:numPr>
          <w:ilvl w:val="0"/>
          <w:numId w:val="22"/>
        </w:numPr>
        <w:tabs>
          <w:tab w:val="left" w:pos="2163"/>
          <w:tab w:val="left" w:pos="2164"/>
        </w:tabs>
        <w:spacing w:line="292" w:lineRule="exact"/>
        <w:rPr>
          <w:sz w:val="24"/>
        </w:rPr>
      </w:pPr>
      <w:r w:rsidRPr="00B31D12">
        <w:rPr>
          <w:sz w:val="24"/>
        </w:rPr>
        <w:t>A Private Hire vehicle requires insurance to cover Private Hire and hire and</w:t>
      </w:r>
      <w:r w:rsidRPr="00B31D12">
        <w:rPr>
          <w:spacing w:val="-23"/>
          <w:sz w:val="24"/>
        </w:rPr>
        <w:t xml:space="preserve"> </w:t>
      </w:r>
      <w:r w:rsidRPr="00B31D12">
        <w:rPr>
          <w:sz w:val="24"/>
        </w:rPr>
        <w:t>reward</w:t>
      </w:r>
      <w:r w:rsidR="00132DC7" w:rsidRPr="00B31D12">
        <w:rPr>
          <w:sz w:val="24"/>
        </w:rPr>
        <w:t>.</w:t>
      </w:r>
    </w:p>
    <w:p w14:paraId="13AB398E" w14:textId="77777777" w:rsidR="00544305" w:rsidRPr="00B31D12" w:rsidRDefault="00D61216" w:rsidP="006F364B">
      <w:pPr>
        <w:pStyle w:val="ListParagraph"/>
        <w:numPr>
          <w:ilvl w:val="0"/>
          <w:numId w:val="22"/>
        </w:numPr>
        <w:tabs>
          <w:tab w:val="left" w:pos="2163"/>
          <w:tab w:val="left" w:pos="2164"/>
        </w:tabs>
        <w:ind w:right="567"/>
        <w:rPr>
          <w:sz w:val="24"/>
        </w:rPr>
      </w:pPr>
      <w:r w:rsidRPr="00B31D12">
        <w:rPr>
          <w:sz w:val="24"/>
        </w:rPr>
        <w:t>A Cover Note will be accepted, and the licence issued on the understanding that a certificate of insurance will be presented as soon as</w:t>
      </w:r>
      <w:r w:rsidRPr="00B31D12">
        <w:rPr>
          <w:spacing w:val="-9"/>
          <w:sz w:val="24"/>
        </w:rPr>
        <w:t xml:space="preserve"> </w:t>
      </w:r>
      <w:r w:rsidRPr="00B31D12">
        <w:rPr>
          <w:sz w:val="24"/>
        </w:rPr>
        <w:t>possible.</w:t>
      </w:r>
    </w:p>
    <w:p w14:paraId="13AB3990" w14:textId="77777777" w:rsidR="00544305" w:rsidRPr="00B31D12" w:rsidRDefault="00D61216" w:rsidP="003D2D60">
      <w:pPr>
        <w:pStyle w:val="ListParagraph"/>
        <w:tabs>
          <w:tab w:val="left" w:pos="1035"/>
          <w:tab w:val="left" w:pos="1036"/>
        </w:tabs>
        <w:spacing w:before="217" w:line="276" w:lineRule="auto"/>
        <w:ind w:left="1019" w:right="458" w:firstLine="0"/>
        <w:rPr>
          <w:sz w:val="24"/>
        </w:rPr>
      </w:pPr>
      <w:r w:rsidRPr="00B31D12">
        <w:rPr>
          <w:sz w:val="24"/>
        </w:rPr>
        <w:t>All insurance dates are noted on the Council system at the time of application and follow ups will be undertaken to ensure the vehicle is appropriately insured. Where a new insurance certificate has not been submitted to the Council for that vehicle it will be deemed to have no insurance and the licence suspended until such time as an appropriate insurance document is provided and penalty points will be issued to the licence</w:t>
      </w:r>
      <w:r w:rsidRPr="00B31D12">
        <w:rPr>
          <w:spacing w:val="-4"/>
          <w:sz w:val="24"/>
        </w:rPr>
        <w:t xml:space="preserve"> </w:t>
      </w:r>
      <w:r w:rsidRPr="00B31D12">
        <w:rPr>
          <w:sz w:val="24"/>
        </w:rPr>
        <w:t>holder.</w:t>
      </w:r>
    </w:p>
    <w:p w14:paraId="13AB3991" w14:textId="77777777" w:rsidR="00544305" w:rsidRPr="00B31D12" w:rsidRDefault="00544305">
      <w:pPr>
        <w:pStyle w:val="BodyText"/>
        <w:spacing w:before="8"/>
        <w:rPr>
          <w:sz w:val="27"/>
        </w:rPr>
      </w:pPr>
      <w:bookmarkStart w:id="49" w:name="11.4_Vehicle_Specifications"/>
      <w:bookmarkStart w:id="50" w:name="_bookmark16"/>
      <w:bookmarkEnd w:id="49"/>
      <w:bookmarkEnd w:id="50"/>
    </w:p>
    <w:p w14:paraId="13AB3992" w14:textId="77777777" w:rsidR="00544305" w:rsidRPr="00B31D12" w:rsidRDefault="00D61216" w:rsidP="006F364B">
      <w:pPr>
        <w:pStyle w:val="Heading2"/>
        <w:numPr>
          <w:ilvl w:val="1"/>
          <w:numId w:val="14"/>
        </w:numPr>
        <w:tabs>
          <w:tab w:val="left" w:pos="887"/>
          <w:tab w:val="left" w:pos="888"/>
        </w:tabs>
      </w:pPr>
      <w:bookmarkStart w:id="51" w:name="_Toc193891280"/>
      <w:r w:rsidRPr="00B31D12">
        <w:t>Vehicle Specifications</w:t>
      </w:r>
      <w:bookmarkEnd w:id="51"/>
    </w:p>
    <w:p w14:paraId="13AB3994" w14:textId="2216950F" w:rsidR="00544305" w:rsidRPr="00871547" w:rsidRDefault="00D61216" w:rsidP="00955BC3">
      <w:pPr>
        <w:tabs>
          <w:tab w:val="left" w:pos="1035"/>
          <w:tab w:val="left" w:pos="1036"/>
        </w:tabs>
        <w:spacing w:before="199" w:line="276" w:lineRule="auto"/>
        <w:ind w:left="851" w:right="312"/>
        <w:rPr>
          <w:sz w:val="24"/>
          <w:szCs w:val="24"/>
        </w:rPr>
      </w:pPr>
      <w:r w:rsidRPr="00871547">
        <w:rPr>
          <w:sz w:val="24"/>
        </w:rPr>
        <w:t xml:space="preserve">The Council has set down a number of </w:t>
      </w:r>
      <w:r w:rsidR="00A5578A" w:rsidRPr="00871547">
        <w:rPr>
          <w:sz w:val="24"/>
        </w:rPr>
        <w:t>specifications;</w:t>
      </w:r>
      <w:r w:rsidRPr="00871547">
        <w:rPr>
          <w:sz w:val="24"/>
        </w:rPr>
        <w:t xml:space="preserve"> in order to apply for a vehicle to be licensed as a Private Hire or Hackney Carriage Vehicle it must comply with the specifications at the time of</w:t>
      </w:r>
      <w:r w:rsidRPr="00871547">
        <w:rPr>
          <w:spacing w:val="-3"/>
          <w:sz w:val="24"/>
        </w:rPr>
        <w:t xml:space="preserve"> </w:t>
      </w:r>
      <w:r w:rsidRPr="00871547">
        <w:rPr>
          <w:sz w:val="24"/>
        </w:rPr>
        <w:t>application.</w:t>
      </w:r>
      <w:r w:rsidR="00132DC7" w:rsidRPr="00871547">
        <w:rPr>
          <w:sz w:val="24"/>
        </w:rPr>
        <w:t xml:space="preserve"> </w:t>
      </w:r>
      <w:r w:rsidRPr="00871547">
        <w:rPr>
          <w:sz w:val="24"/>
          <w:szCs w:val="24"/>
        </w:rPr>
        <w:t>The specifications for Private Hire and Hackney Carriage Vehicles are detailed in Appendix C</w:t>
      </w:r>
      <w:r w:rsidR="00132DC7" w:rsidRPr="00871547">
        <w:rPr>
          <w:sz w:val="24"/>
          <w:szCs w:val="24"/>
        </w:rPr>
        <w:t>.</w:t>
      </w:r>
    </w:p>
    <w:p w14:paraId="13AB3995" w14:textId="77777777" w:rsidR="00544305" w:rsidRPr="00B31D12" w:rsidRDefault="00544305">
      <w:pPr>
        <w:pStyle w:val="BodyText"/>
        <w:spacing w:before="4"/>
        <w:rPr>
          <w:sz w:val="31"/>
        </w:rPr>
      </w:pPr>
      <w:bookmarkStart w:id="52" w:name="11.5_Licensed_Vehicle_Conditions"/>
      <w:bookmarkStart w:id="53" w:name="_bookmark17"/>
      <w:bookmarkEnd w:id="52"/>
      <w:bookmarkEnd w:id="53"/>
    </w:p>
    <w:p w14:paraId="13AB3996" w14:textId="77777777" w:rsidR="00544305" w:rsidRPr="00B31D12" w:rsidRDefault="00D61216" w:rsidP="006F364B">
      <w:pPr>
        <w:pStyle w:val="Heading2"/>
        <w:numPr>
          <w:ilvl w:val="1"/>
          <w:numId w:val="14"/>
        </w:numPr>
        <w:tabs>
          <w:tab w:val="left" w:pos="887"/>
          <w:tab w:val="left" w:pos="888"/>
        </w:tabs>
      </w:pPr>
      <w:bookmarkStart w:id="54" w:name="_Toc193891281"/>
      <w:r w:rsidRPr="00B31D12">
        <w:t>Licensed Vehicle</w:t>
      </w:r>
      <w:r w:rsidRPr="00B31D12">
        <w:rPr>
          <w:spacing w:val="-2"/>
        </w:rPr>
        <w:t xml:space="preserve"> </w:t>
      </w:r>
      <w:r w:rsidRPr="00B31D12">
        <w:t>Conditions</w:t>
      </w:r>
      <w:bookmarkEnd w:id="54"/>
    </w:p>
    <w:p w14:paraId="2D607E86" w14:textId="77777777" w:rsidR="006745CC" w:rsidRDefault="00D61216" w:rsidP="006F364B">
      <w:pPr>
        <w:pStyle w:val="ListParagraph"/>
        <w:numPr>
          <w:ilvl w:val="1"/>
          <w:numId w:val="14"/>
        </w:numPr>
        <w:tabs>
          <w:tab w:val="left" w:pos="1036"/>
        </w:tabs>
        <w:spacing w:before="161" w:line="276" w:lineRule="auto"/>
        <w:ind w:right="350"/>
        <w:rPr>
          <w:sz w:val="24"/>
        </w:rPr>
      </w:pPr>
      <w:r w:rsidRPr="00B31D12">
        <w:rPr>
          <w:sz w:val="24"/>
        </w:rPr>
        <w:t xml:space="preserve">Conditions are imposed on all operator, driver and vehicle licences and the Council is empowered to impose any conditions that are considered reasonably necessary in the granting of a licence. The conditions will be attached to the licence upon issue and are detailed in Appendix C. </w:t>
      </w:r>
    </w:p>
    <w:p w14:paraId="35F574DE" w14:textId="477E445A" w:rsidR="006745CC" w:rsidRPr="00133D4A" w:rsidRDefault="006745CC" w:rsidP="006F364B">
      <w:pPr>
        <w:pStyle w:val="ListParagraph"/>
        <w:numPr>
          <w:ilvl w:val="1"/>
          <w:numId w:val="14"/>
        </w:numPr>
        <w:tabs>
          <w:tab w:val="left" w:pos="1036"/>
        </w:tabs>
        <w:spacing w:before="161" w:line="276" w:lineRule="auto"/>
        <w:ind w:right="350"/>
        <w:rPr>
          <w:color w:val="00B050"/>
          <w:sz w:val="24"/>
        </w:rPr>
      </w:pPr>
      <w:r w:rsidRPr="00133D4A">
        <w:rPr>
          <w:color w:val="00B050"/>
          <w:sz w:val="24"/>
        </w:rPr>
        <w:t xml:space="preserve">Licensees, Operators, and drivers </w:t>
      </w:r>
      <w:r w:rsidR="00085936">
        <w:rPr>
          <w:color w:val="00B050"/>
          <w:sz w:val="24"/>
        </w:rPr>
        <w:t>should</w:t>
      </w:r>
      <w:r w:rsidRPr="00133D4A">
        <w:rPr>
          <w:color w:val="00B050"/>
          <w:sz w:val="24"/>
        </w:rPr>
        <w:t xml:space="preserve"> complete a daily vehicle check before starting hire and reward work, and document that check </w:t>
      </w:r>
      <w:r w:rsidR="00A706D4">
        <w:rPr>
          <w:color w:val="00B050"/>
          <w:sz w:val="24"/>
        </w:rPr>
        <w:t>o</w:t>
      </w:r>
      <w:r w:rsidRPr="00133D4A">
        <w:rPr>
          <w:color w:val="00B050"/>
          <w:sz w:val="24"/>
        </w:rPr>
        <w:t xml:space="preserve">n a vehicle condition check list. All such documented checks should be retained and </w:t>
      </w:r>
      <w:r w:rsidR="00C82334">
        <w:rPr>
          <w:color w:val="00B050"/>
          <w:sz w:val="24"/>
        </w:rPr>
        <w:t xml:space="preserve">made available to the </w:t>
      </w:r>
      <w:r w:rsidRPr="00133D4A">
        <w:rPr>
          <w:color w:val="00B050"/>
          <w:sz w:val="24"/>
        </w:rPr>
        <w:t>Authority</w:t>
      </w:r>
      <w:r w:rsidR="00C82334">
        <w:rPr>
          <w:color w:val="00B050"/>
          <w:sz w:val="24"/>
        </w:rPr>
        <w:t xml:space="preserve"> upon request.</w:t>
      </w:r>
    </w:p>
    <w:p w14:paraId="13AB3997" w14:textId="00894674" w:rsidR="00544305" w:rsidRDefault="00D61216" w:rsidP="006F364B">
      <w:pPr>
        <w:pStyle w:val="ListParagraph"/>
        <w:numPr>
          <w:ilvl w:val="1"/>
          <w:numId w:val="14"/>
        </w:numPr>
        <w:tabs>
          <w:tab w:val="left" w:pos="1036"/>
        </w:tabs>
        <w:spacing w:before="161" w:line="276" w:lineRule="auto"/>
        <w:ind w:right="350"/>
        <w:rPr>
          <w:sz w:val="24"/>
        </w:rPr>
      </w:pPr>
      <w:r w:rsidRPr="00B31D12">
        <w:rPr>
          <w:sz w:val="24"/>
        </w:rPr>
        <w:lastRenderedPageBreak/>
        <w:t>All applicants will be expected to have read and understood these conditions, any breach in the conditions will result in penalty points being issued or the licence considered for review.</w:t>
      </w:r>
    </w:p>
    <w:p w14:paraId="29D6C18B" w14:textId="77777777" w:rsidR="00E15387" w:rsidRPr="00B31D12" w:rsidRDefault="00E15387" w:rsidP="00E15387">
      <w:pPr>
        <w:pStyle w:val="ListParagraph"/>
        <w:tabs>
          <w:tab w:val="left" w:pos="1036"/>
        </w:tabs>
        <w:spacing w:before="161" w:line="276" w:lineRule="auto"/>
        <w:ind w:left="1019" w:right="350" w:firstLine="0"/>
        <w:rPr>
          <w:sz w:val="24"/>
        </w:rPr>
      </w:pPr>
    </w:p>
    <w:p w14:paraId="13AB3999" w14:textId="77777777" w:rsidR="00544305" w:rsidRPr="00B31D12" w:rsidRDefault="00D61216" w:rsidP="006F364B">
      <w:pPr>
        <w:pStyle w:val="Heading2"/>
        <w:numPr>
          <w:ilvl w:val="1"/>
          <w:numId w:val="14"/>
        </w:numPr>
        <w:tabs>
          <w:tab w:val="left" w:pos="887"/>
          <w:tab w:val="left" w:pos="888"/>
        </w:tabs>
      </w:pPr>
      <w:bookmarkStart w:id="55" w:name="11.6_Identification_of_Vehicles_as_a_Pri"/>
      <w:bookmarkStart w:id="56" w:name="_bookmark18"/>
      <w:bookmarkStart w:id="57" w:name="_Toc193891282"/>
      <w:bookmarkEnd w:id="55"/>
      <w:bookmarkEnd w:id="56"/>
      <w:r w:rsidRPr="00B31D12">
        <w:t>Identification of Vehicles as a Private Hire Vehicle or Hackney</w:t>
      </w:r>
      <w:r w:rsidRPr="00B31D12">
        <w:rPr>
          <w:spacing w:val="17"/>
        </w:rPr>
        <w:t xml:space="preserve"> </w:t>
      </w:r>
      <w:r w:rsidRPr="00B31D12">
        <w:t>Carriage</w:t>
      </w:r>
      <w:bookmarkEnd w:id="57"/>
    </w:p>
    <w:p w14:paraId="13AB399A" w14:textId="77777777" w:rsidR="00544305" w:rsidRPr="00B31D12" w:rsidRDefault="00D61216" w:rsidP="00F57401">
      <w:pPr>
        <w:pStyle w:val="ListParagraph"/>
        <w:tabs>
          <w:tab w:val="left" w:pos="1036"/>
        </w:tabs>
        <w:spacing w:before="161" w:line="276" w:lineRule="auto"/>
        <w:ind w:left="1019" w:right="352" w:firstLine="0"/>
        <w:rPr>
          <w:sz w:val="24"/>
        </w:rPr>
      </w:pPr>
      <w:r w:rsidRPr="00B31D12">
        <w:rPr>
          <w:sz w:val="24"/>
        </w:rPr>
        <w:t>All vehicles must clearly indicate to the public that the vehicle is licensed. The public must be able to clearly distinguish the difference between a Private Hire and Hackney Carriage Vehicle. No signs, stickers or insignia shall be added/ attached to the vehicle unless in compliance with Council requirements. Permission will be required in writing. The Vehicle Licence conditions in Appendix C provide detail on the</w:t>
      </w:r>
      <w:r w:rsidRPr="00B31D12">
        <w:rPr>
          <w:spacing w:val="-7"/>
          <w:sz w:val="24"/>
        </w:rPr>
        <w:t xml:space="preserve"> </w:t>
      </w:r>
      <w:r w:rsidRPr="00B31D12">
        <w:rPr>
          <w:sz w:val="24"/>
        </w:rPr>
        <w:t>following:</w:t>
      </w:r>
    </w:p>
    <w:p w14:paraId="13AB399B" w14:textId="77777777" w:rsidR="00544305" w:rsidRPr="00B31D12" w:rsidRDefault="00D61216" w:rsidP="006F364B">
      <w:pPr>
        <w:pStyle w:val="ListParagraph"/>
        <w:numPr>
          <w:ilvl w:val="0"/>
          <w:numId w:val="23"/>
        </w:numPr>
        <w:tabs>
          <w:tab w:val="left" w:pos="2058"/>
          <w:tab w:val="left" w:pos="2059"/>
        </w:tabs>
        <w:spacing w:before="202" w:line="292" w:lineRule="exact"/>
        <w:rPr>
          <w:sz w:val="24"/>
        </w:rPr>
      </w:pPr>
      <w:r w:rsidRPr="00B31D12">
        <w:rPr>
          <w:sz w:val="24"/>
        </w:rPr>
        <w:t>The position/location of the licence</w:t>
      </w:r>
      <w:r w:rsidRPr="00B31D12">
        <w:rPr>
          <w:spacing w:val="-1"/>
          <w:sz w:val="24"/>
        </w:rPr>
        <w:t xml:space="preserve"> </w:t>
      </w:r>
      <w:r w:rsidRPr="00B31D12">
        <w:rPr>
          <w:sz w:val="24"/>
        </w:rPr>
        <w:t>plates</w:t>
      </w:r>
    </w:p>
    <w:p w14:paraId="578FF56F" w14:textId="77777777" w:rsidR="00233FC8" w:rsidRPr="00B31D12" w:rsidRDefault="00D61216" w:rsidP="006F364B">
      <w:pPr>
        <w:pStyle w:val="ListParagraph"/>
        <w:numPr>
          <w:ilvl w:val="0"/>
          <w:numId w:val="23"/>
        </w:numPr>
        <w:tabs>
          <w:tab w:val="left" w:pos="2058"/>
          <w:tab w:val="left" w:pos="2059"/>
        </w:tabs>
        <w:spacing w:before="82" w:line="292" w:lineRule="exact"/>
        <w:rPr>
          <w:sz w:val="24"/>
        </w:rPr>
      </w:pPr>
      <w:r w:rsidRPr="00B31D12">
        <w:rPr>
          <w:sz w:val="24"/>
        </w:rPr>
        <w:t>The position of permanent door</w:t>
      </w:r>
      <w:r w:rsidRPr="00B31D12">
        <w:rPr>
          <w:spacing w:val="-6"/>
          <w:sz w:val="24"/>
        </w:rPr>
        <w:t xml:space="preserve"> </w:t>
      </w:r>
      <w:r w:rsidRPr="00B31D12">
        <w:rPr>
          <w:sz w:val="24"/>
        </w:rPr>
        <w:t>signs</w:t>
      </w:r>
    </w:p>
    <w:p w14:paraId="02F6607B" w14:textId="77777777" w:rsidR="00233FC8" w:rsidRPr="00B31D12" w:rsidRDefault="00D61216" w:rsidP="006F364B">
      <w:pPr>
        <w:pStyle w:val="ListParagraph"/>
        <w:numPr>
          <w:ilvl w:val="0"/>
          <w:numId w:val="23"/>
        </w:numPr>
        <w:tabs>
          <w:tab w:val="left" w:pos="2058"/>
          <w:tab w:val="left" w:pos="2059"/>
        </w:tabs>
        <w:spacing w:before="82" w:line="292" w:lineRule="exact"/>
        <w:rPr>
          <w:sz w:val="24"/>
        </w:rPr>
      </w:pPr>
      <w:r w:rsidRPr="00B31D12">
        <w:rPr>
          <w:sz w:val="24"/>
        </w:rPr>
        <w:t>Required wording for the door signs and roof</w:t>
      </w:r>
      <w:r w:rsidRPr="00B31D12">
        <w:rPr>
          <w:spacing w:val="-5"/>
          <w:sz w:val="24"/>
        </w:rPr>
        <w:t xml:space="preserve"> </w:t>
      </w:r>
      <w:r w:rsidRPr="00B31D12">
        <w:rPr>
          <w:sz w:val="24"/>
        </w:rPr>
        <w:t>lights</w:t>
      </w:r>
      <w:bookmarkStart w:id="58" w:name="11.7_Tyres"/>
      <w:bookmarkStart w:id="59" w:name="_bookmark19"/>
      <w:bookmarkEnd w:id="58"/>
      <w:bookmarkEnd w:id="59"/>
    </w:p>
    <w:p w14:paraId="13AB399F" w14:textId="237963CC" w:rsidR="00544305" w:rsidRPr="00B31D12" w:rsidRDefault="00D61216" w:rsidP="006F364B">
      <w:pPr>
        <w:pStyle w:val="ListParagraph"/>
        <w:numPr>
          <w:ilvl w:val="0"/>
          <w:numId w:val="23"/>
        </w:numPr>
        <w:tabs>
          <w:tab w:val="left" w:pos="2058"/>
          <w:tab w:val="left" w:pos="2059"/>
        </w:tabs>
        <w:spacing w:before="82" w:line="292" w:lineRule="exact"/>
        <w:rPr>
          <w:sz w:val="24"/>
        </w:rPr>
      </w:pPr>
      <w:r w:rsidRPr="00B31D12">
        <w:rPr>
          <w:sz w:val="24"/>
        </w:rPr>
        <w:t>Requirements to display certain notices in the</w:t>
      </w:r>
      <w:r w:rsidRPr="00B31D12">
        <w:rPr>
          <w:spacing w:val="-8"/>
          <w:sz w:val="24"/>
        </w:rPr>
        <w:t xml:space="preserve"> </w:t>
      </w:r>
      <w:r w:rsidRPr="00B31D12">
        <w:rPr>
          <w:sz w:val="24"/>
        </w:rPr>
        <w:t>vehicles</w:t>
      </w:r>
    </w:p>
    <w:p w14:paraId="13AB39A1" w14:textId="77777777" w:rsidR="00544305" w:rsidRPr="00B31D12" w:rsidRDefault="00D61216" w:rsidP="006F364B">
      <w:pPr>
        <w:pStyle w:val="Heading2"/>
        <w:numPr>
          <w:ilvl w:val="1"/>
          <w:numId w:val="14"/>
        </w:numPr>
        <w:tabs>
          <w:tab w:val="left" w:pos="887"/>
          <w:tab w:val="left" w:pos="888"/>
        </w:tabs>
        <w:spacing w:before="1"/>
      </w:pPr>
      <w:bookmarkStart w:id="60" w:name="_Toc193891283"/>
      <w:r w:rsidRPr="00B31D12">
        <w:t>Tyres</w:t>
      </w:r>
      <w:bookmarkEnd w:id="60"/>
    </w:p>
    <w:p w14:paraId="13AB39A2" w14:textId="77777777" w:rsidR="00544305" w:rsidRPr="00B31D12" w:rsidRDefault="00D61216" w:rsidP="006F364B">
      <w:pPr>
        <w:pStyle w:val="ListParagraph"/>
        <w:tabs>
          <w:tab w:val="left" w:pos="904"/>
        </w:tabs>
        <w:spacing w:before="161" w:line="276" w:lineRule="auto"/>
        <w:ind w:right="107" w:firstLine="0"/>
        <w:rPr>
          <w:sz w:val="24"/>
        </w:rPr>
      </w:pPr>
      <w:r w:rsidRPr="00B31D12">
        <w:rPr>
          <w:sz w:val="24"/>
        </w:rPr>
        <w:t>It is essential that the tyres on all licensed vehicles are in good condition. All tyres must conform to the following</w:t>
      </w:r>
      <w:r w:rsidRPr="00B31D12">
        <w:rPr>
          <w:spacing w:val="1"/>
          <w:sz w:val="24"/>
        </w:rPr>
        <w:t xml:space="preserve"> </w:t>
      </w:r>
      <w:r w:rsidRPr="00B31D12">
        <w:rPr>
          <w:sz w:val="24"/>
        </w:rPr>
        <w:t>requirements:</w:t>
      </w:r>
    </w:p>
    <w:p w14:paraId="13AB39A3" w14:textId="77777777" w:rsidR="00544305" w:rsidRDefault="00D61216" w:rsidP="006F364B">
      <w:pPr>
        <w:pStyle w:val="ListParagraph"/>
        <w:numPr>
          <w:ilvl w:val="0"/>
          <w:numId w:val="24"/>
        </w:numPr>
        <w:tabs>
          <w:tab w:val="left" w:pos="2058"/>
          <w:tab w:val="left" w:pos="2059"/>
        </w:tabs>
        <w:spacing w:before="201"/>
        <w:ind w:right="236"/>
        <w:rPr>
          <w:sz w:val="24"/>
        </w:rPr>
      </w:pPr>
      <w:r w:rsidRPr="00B31D12">
        <w:rPr>
          <w:sz w:val="24"/>
        </w:rPr>
        <w:t>Tyre treads are designed to efficiently and effectively remove water from the road surface and provide maximum grip. All tyres fitted to the vehicle must have at least 2.0 mm tread depth throughout a continuous band in the centre 3/4 of the tread and around the entire circumference of the tyre. (Please be aware that this is a more stringent standard than the MOT</w:t>
      </w:r>
      <w:r w:rsidRPr="00B31D12">
        <w:rPr>
          <w:spacing w:val="-7"/>
          <w:sz w:val="24"/>
        </w:rPr>
        <w:t xml:space="preserve"> </w:t>
      </w:r>
      <w:r w:rsidRPr="00B31D12">
        <w:rPr>
          <w:sz w:val="24"/>
        </w:rPr>
        <w:t>test)</w:t>
      </w:r>
    </w:p>
    <w:p w14:paraId="388114B5" w14:textId="77777777" w:rsidR="006F364B" w:rsidRPr="00B31D12" w:rsidRDefault="006F364B" w:rsidP="006F364B">
      <w:pPr>
        <w:pStyle w:val="ListParagraph"/>
        <w:tabs>
          <w:tab w:val="left" w:pos="2058"/>
          <w:tab w:val="left" w:pos="2059"/>
        </w:tabs>
        <w:spacing w:before="201"/>
        <w:ind w:left="2058" w:right="236" w:firstLine="0"/>
        <w:rPr>
          <w:sz w:val="24"/>
        </w:rPr>
      </w:pPr>
    </w:p>
    <w:p w14:paraId="13AB39A4" w14:textId="77777777" w:rsidR="00544305" w:rsidRDefault="00D61216" w:rsidP="00DD155D">
      <w:pPr>
        <w:pStyle w:val="ListParagraph"/>
        <w:numPr>
          <w:ilvl w:val="0"/>
          <w:numId w:val="24"/>
        </w:numPr>
        <w:tabs>
          <w:tab w:val="left" w:pos="2058"/>
          <w:tab w:val="left" w:pos="2059"/>
        </w:tabs>
        <w:ind w:right="311"/>
        <w:rPr>
          <w:sz w:val="24"/>
        </w:rPr>
      </w:pPr>
      <w:r w:rsidRPr="00B31D12">
        <w:rPr>
          <w:sz w:val="24"/>
        </w:rPr>
        <w:t>Tyre fitted to a motor vehicle or trailer must be fit for purpose and be free from any defects which might damage the road or endanger any person. Fit for purpose means that a tyre</w:t>
      </w:r>
      <w:r w:rsidRPr="00B31D12">
        <w:rPr>
          <w:spacing w:val="-3"/>
          <w:sz w:val="24"/>
        </w:rPr>
        <w:t xml:space="preserve"> </w:t>
      </w:r>
      <w:r w:rsidRPr="00B31D12">
        <w:rPr>
          <w:sz w:val="24"/>
        </w:rPr>
        <w:t>must:</w:t>
      </w:r>
    </w:p>
    <w:p w14:paraId="2A870AD1" w14:textId="77777777" w:rsidR="004D17C0" w:rsidRPr="004D17C0" w:rsidRDefault="004D17C0" w:rsidP="004D17C0">
      <w:pPr>
        <w:pStyle w:val="ListParagraph"/>
        <w:rPr>
          <w:sz w:val="24"/>
        </w:rPr>
      </w:pPr>
    </w:p>
    <w:p w14:paraId="4012C11B" w14:textId="77777777" w:rsidR="004D17C0" w:rsidRPr="00B31D12" w:rsidRDefault="004D17C0" w:rsidP="004D17C0">
      <w:pPr>
        <w:pStyle w:val="ListParagraph"/>
        <w:tabs>
          <w:tab w:val="left" w:pos="2058"/>
          <w:tab w:val="left" w:pos="2059"/>
        </w:tabs>
        <w:ind w:left="2778" w:right="311" w:firstLine="0"/>
        <w:rPr>
          <w:sz w:val="24"/>
        </w:rPr>
      </w:pPr>
    </w:p>
    <w:p w14:paraId="13AB39A5" w14:textId="2E259303" w:rsidR="00544305" w:rsidRPr="00B31D12" w:rsidRDefault="00D61216" w:rsidP="00D163D8">
      <w:pPr>
        <w:pStyle w:val="ListParagraph"/>
        <w:numPr>
          <w:ilvl w:val="1"/>
          <w:numId w:val="24"/>
        </w:numPr>
        <w:tabs>
          <w:tab w:val="left" w:pos="2778"/>
          <w:tab w:val="left" w:pos="2779"/>
        </w:tabs>
        <w:spacing w:line="285" w:lineRule="exact"/>
        <w:rPr>
          <w:sz w:val="24"/>
        </w:rPr>
      </w:pPr>
      <w:r w:rsidRPr="00B31D12">
        <w:rPr>
          <w:sz w:val="24"/>
        </w:rPr>
        <w:t>be compatible with the types of tyres fitted to the other</w:t>
      </w:r>
      <w:r w:rsidRPr="00B31D12">
        <w:rPr>
          <w:spacing w:val="-10"/>
          <w:sz w:val="24"/>
        </w:rPr>
        <w:t xml:space="preserve"> </w:t>
      </w:r>
      <w:r w:rsidRPr="00B31D12">
        <w:rPr>
          <w:sz w:val="24"/>
        </w:rPr>
        <w:t>wheels,</w:t>
      </w:r>
    </w:p>
    <w:p w14:paraId="13AB39A6" w14:textId="7285ACA8" w:rsidR="00544305" w:rsidRPr="00B31D12" w:rsidRDefault="00D61216" w:rsidP="00D163D8">
      <w:pPr>
        <w:pStyle w:val="ListParagraph"/>
        <w:numPr>
          <w:ilvl w:val="1"/>
          <w:numId w:val="24"/>
        </w:numPr>
        <w:tabs>
          <w:tab w:val="left" w:pos="2778"/>
          <w:tab w:val="left" w:pos="2779"/>
        </w:tabs>
        <w:spacing w:line="223" w:lineRule="auto"/>
        <w:ind w:right="482"/>
        <w:rPr>
          <w:sz w:val="24"/>
        </w:rPr>
      </w:pPr>
      <w:r w:rsidRPr="00B31D12">
        <w:rPr>
          <w:sz w:val="24"/>
        </w:rPr>
        <w:t>not have any lump, bulge or tear caused by separation or partial failure of the structure,</w:t>
      </w:r>
    </w:p>
    <w:p w14:paraId="13AB39A7" w14:textId="0D3DAFAE" w:rsidR="00544305" w:rsidRPr="00B31D12" w:rsidRDefault="00D61216" w:rsidP="00D163D8">
      <w:pPr>
        <w:pStyle w:val="ListParagraph"/>
        <w:numPr>
          <w:ilvl w:val="1"/>
          <w:numId w:val="24"/>
        </w:numPr>
        <w:tabs>
          <w:tab w:val="left" w:pos="2778"/>
          <w:tab w:val="left" w:pos="2779"/>
        </w:tabs>
        <w:spacing w:before="11" w:line="230" w:lineRule="auto"/>
        <w:ind w:right="526"/>
        <w:rPr>
          <w:sz w:val="24"/>
        </w:rPr>
      </w:pPr>
      <w:r w:rsidRPr="00B31D12">
        <w:rPr>
          <w:sz w:val="24"/>
        </w:rPr>
        <w:t>not have a cut or tear in excess of 25mm or 10% of the sectional width of the tyre, whichever is the greater, and which is deep enough to reach the ply or cord,</w:t>
      </w:r>
    </w:p>
    <w:p w14:paraId="13AB39A8" w14:textId="1289696D" w:rsidR="00544305" w:rsidRDefault="00D61216" w:rsidP="00D163D8">
      <w:pPr>
        <w:pStyle w:val="ListParagraph"/>
        <w:numPr>
          <w:ilvl w:val="1"/>
          <w:numId w:val="24"/>
        </w:numPr>
        <w:tabs>
          <w:tab w:val="left" w:pos="2778"/>
          <w:tab w:val="left" w:pos="2779"/>
        </w:tabs>
        <w:spacing w:before="4" w:line="287" w:lineRule="exact"/>
        <w:rPr>
          <w:sz w:val="24"/>
        </w:rPr>
      </w:pPr>
      <w:r w:rsidRPr="00B31D12">
        <w:rPr>
          <w:sz w:val="24"/>
        </w:rPr>
        <w:t>not have any part of the ply or cord</w:t>
      </w:r>
      <w:r w:rsidRPr="00B31D12">
        <w:rPr>
          <w:spacing w:val="-9"/>
          <w:sz w:val="24"/>
        </w:rPr>
        <w:t xml:space="preserve"> </w:t>
      </w:r>
      <w:r w:rsidRPr="00B31D12">
        <w:rPr>
          <w:sz w:val="24"/>
        </w:rPr>
        <w:t>exposed.</w:t>
      </w:r>
    </w:p>
    <w:p w14:paraId="126A0F18" w14:textId="77777777" w:rsidR="00D163D8" w:rsidRPr="00B31D12" w:rsidRDefault="00D163D8" w:rsidP="00D163D8">
      <w:pPr>
        <w:pStyle w:val="ListParagraph"/>
        <w:tabs>
          <w:tab w:val="left" w:pos="2778"/>
          <w:tab w:val="left" w:pos="2779"/>
        </w:tabs>
        <w:spacing w:before="4" w:line="287" w:lineRule="exact"/>
        <w:ind w:left="3498" w:firstLine="0"/>
        <w:rPr>
          <w:sz w:val="24"/>
        </w:rPr>
      </w:pPr>
    </w:p>
    <w:p w14:paraId="13AB39A9" w14:textId="2195BE91" w:rsidR="00544305" w:rsidRPr="00B31D12" w:rsidRDefault="00D61216" w:rsidP="00C470D2">
      <w:pPr>
        <w:pStyle w:val="ListParagraph"/>
        <w:numPr>
          <w:ilvl w:val="0"/>
          <w:numId w:val="24"/>
        </w:numPr>
        <w:tabs>
          <w:tab w:val="left" w:pos="2058"/>
          <w:tab w:val="left" w:pos="2059"/>
        </w:tabs>
        <w:spacing w:line="237" w:lineRule="auto"/>
        <w:ind w:right="857"/>
        <w:rPr>
          <w:sz w:val="24"/>
        </w:rPr>
      </w:pPr>
      <w:r w:rsidRPr="00B31D12">
        <w:rPr>
          <w:sz w:val="24"/>
        </w:rPr>
        <w:t>Tyres must be correctly inflated to the vehicle/tyre manufacturer's recommended pressure.</w:t>
      </w:r>
    </w:p>
    <w:p w14:paraId="044E0730" w14:textId="77777777" w:rsidR="004D17C0" w:rsidRDefault="004D17C0" w:rsidP="004D17C0">
      <w:pPr>
        <w:pStyle w:val="ListParagraph"/>
        <w:tabs>
          <w:tab w:val="left" w:pos="2058"/>
          <w:tab w:val="left" w:pos="2059"/>
        </w:tabs>
        <w:ind w:left="2058" w:right="336" w:firstLine="0"/>
        <w:rPr>
          <w:sz w:val="24"/>
        </w:rPr>
      </w:pPr>
    </w:p>
    <w:p w14:paraId="13AB39AA" w14:textId="688D0036" w:rsidR="00544305" w:rsidRDefault="00D61216" w:rsidP="00D163D8">
      <w:pPr>
        <w:pStyle w:val="ListParagraph"/>
        <w:numPr>
          <w:ilvl w:val="0"/>
          <w:numId w:val="24"/>
        </w:numPr>
        <w:tabs>
          <w:tab w:val="left" w:pos="2058"/>
          <w:tab w:val="left" w:pos="2059"/>
        </w:tabs>
        <w:ind w:right="336"/>
        <w:rPr>
          <w:sz w:val="24"/>
        </w:rPr>
      </w:pPr>
      <w:r w:rsidRPr="00B31D12">
        <w:rPr>
          <w:sz w:val="24"/>
        </w:rPr>
        <w:t>All replacement tyres fitted to licensed vehicles must be new (i.e. not have been used previously on any other vehicle) and have been fitted by a reputable vehicle maintenance company/contractor. Vehicle proprietors are required to retain invoices/receipts to show that any tyre that is purchased meets this</w:t>
      </w:r>
      <w:r w:rsidRPr="00B31D12">
        <w:rPr>
          <w:spacing w:val="-22"/>
          <w:sz w:val="24"/>
        </w:rPr>
        <w:t xml:space="preserve"> </w:t>
      </w:r>
      <w:r w:rsidRPr="00B31D12">
        <w:rPr>
          <w:sz w:val="24"/>
        </w:rPr>
        <w:t>requirement.</w:t>
      </w:r>
    </w:p>
    <w:p w14:paraId="56EB6FE5" w14:textId="77777777" w:rsidR="0081526A" w:rsidRPr="0081526A" w:rsidRDefault="0081526A" w:rsidP="0081526A">
      <w:pPr>
        <w:pStyle w:val="ListParagraph"/>
        <w:rPr>
          <w:sz w:val="24"/>
        </w:rPr>
      </w:pPr>
    </w:p>
    <w:p w14:paraId="6DC919B0" w14:textId="77777777" w:rsidR="0081526A" w:rsidRPr="00B31D12" w:rsidRDefault="0081526A" w:rsidP="0081526A">
      <w:pPr>
        <w:pStyle w:val="ListParagraph"/>
        <w:tabs>
          <w:tab w:val="left" w:pos="2058"/>
          <w:tab w:val="left" w:pos="2059"/>
        </w:tabs>
        <w:ind w:left="2778" w:right="336" w:firstLine="0"/>
        <w:rPr>
          <w:sz w:val="24"/>
        </w:rPr>
      </w:pPr>
    </w:p>
    <w:p w14:paraId="13AB39AB" w14:textId="02C10401" w:rsidR="00544305" w:rsidRDefault="00D61216" w:rsidP="0081526A">
      <w:pPr>
        <w:pStyle w:val="ListParagraph"/>
        <w:numPr>
          <w:ilvl w:val="0"/>
          <w:numId w:val="24"/>
        </w:numPr>
        <w:tabs>
          <w:tab w:val="left" w:pos="2058"/>
          <w:tab w:val="left" w:pos="2059"/>
        </w:tabs>
        <w:spacing w:line="290" w:lineRule="exact"/>
        <w:rPr>
          <w:sz w:val="24"/>
        </w:rPr>
      </w:pPr>
      <w:r w:rsidRPr="00B31D12">
        <w:rPr>
          <w:sz w:val="24"/>
        </w:rPr>
        <w:lastRenderedPageBreak/>
        <w:t>The fitting of part worn tyres to licensed vehicles is not</w:t>
      </w:r>
      <w:r w:rsidRPr="00B31D12">
        <w:rPr>
          <w:spacing w:val="-3"/>
          <w:sz w:val="24"/>
        </w:rPr>
        <w:t xml:space="preserve"> </w:t>
      </w:r>
      <w:r w:rsidRPr="00B31D12">
        <w:rPr>
          <w:sz w:val="24"/>
        </w:rPr>
        <w:t>permitted.</w:t>
      </w:r>
    </w:p>
    <w:p w14:paraId="7A22A723" w14:textId="77777777" w:rsidR="0081526A" w:rsidRPr="00B31D12" w:rsidRDefault="0081526A" w:rsidP="00D163D8">
      <w:pPr>
        <w:pStyle w:val="ListParagraph"/>
        <w:tabs>
          <w:tab w:val="left" w:pos="2058"/>
          <w:tab w:val="left" w:pos="2059"/>
        </w:tabs>
        <w:spacing w:line="290" w:lineRule="exact"/>
        <w:ind w:left="2058" w:firstLine="0"/>
        <w:rPr>
          <w:sz w:val="24"/>
        </w:rPr>
      </w:pPr>
    </w:p>
    <w:p w14:paraId="13AB39AC" w14:textId="77777777" w:rsidR="00544305" w:rsidRPr="00B31D12" w:rsidRDefault="00D61216" w:rsidP="0081526A">
      <w:pPr>
        <w:pStyle w:val="ListParagraph"/>
        <w:numPr>
          <w:ilvl w:val="0"/>
          <w:numId w:val="24"/>
        </w:numPr>
        <w:tabs>
          <w:tab w:val="left" w:pos="2058"/>
          <w:tab w:val="left" w:pos="2059"/>
        </w:tabs>
        <w:ind w:right="256"/>
        <w:rPr>
          <w:sz w:val="24"/>
        </w:rPr>
      </w:pPr>
      <w:r w:rsidRPr="00B31D12">
        <w:rPr>
          <w:sz w:val="24"/>
        </w:rPr>
        <w:t>‘Space saving’ spare wheels must only be used in an emergency, and then only in accordance with the manufacturer’s instructions. Should the use of a ‘space saving’ spare wheel become necessary during a period of hire then the journey may continue, but the wheel must be replaced before another journey</w:t>
      </w:r>
      <w:r w:rsidRPr="00B31D12">
        <w:rPr>
          <w:spacing w:val="-14"/>
          <w:sz w:val="24"/>
        </w:rPr>
        <w:t xml:space="preserve"> </w:t>
      </w:r>
      <w:r w:rsidRPr="00B31D12">
        <w:rPr>
          <w:sz w:val="24"/>
        </w:rPr>
        <w:t>commences.</w:t>
      </w:r>
    </w:p>
    <w:p w14:paraId="13AB39AD" w14:textId="77777777" w:rsidR="00544305" w:rsidRPr="00B31D12" w:rsidRDefault="00544305">
      <w:pPr>
        <w:pStyle w:val="BodyText"/>
        <w:spacing w:before="3"/>
        <w:rPr>
          <w:sz w:val="27"/>
        </w:rPr>
      </w:pPr>
    </w:p>
    <w:p w14:paraId="13AB39AE" w14:textId="77777777" w:rsidR="00544305" w:rsidRPr="00B31D12" w:rsidRDefault="00D61216" w:rsidP="006F364B">
      <w:pPr>
        <w:pStyle w:val="Heading2"/>
        <w:numPr>
          <w:ilvl w:val="1"/>
          <w:numId w:val="14"/>
        </w:numPr>
        <w:tabs>
          <w:tab w:val="left" w:pos="887"/>
          <w:tab w:val="left" w:pos="888"/>
        </w:tabs>
      </w:pPr>
      <w:bookmarkStart w:id="61" w:name="11.8_Accidents"/>
      <w:bookmarkStart w:id="62" w:name="_bookmark20"/>
      <w:bookmarkStart w:id="63" w:name="_Toc193891284"/>
      <w:bookmarkEnd w:id="61"/>
      <w:bookmarkEnd w:id="62"/>
      <w:r w:rsidRPr="00B31D12">
        <w:t>Accidents</w:t>
      </w:r>
      <w:bookmarkEnd w:id="63"/>
    </w:p>
    <w:p w14:paraId="13AB39AF" w14:textId="77777777" w:rsidR="00544305" w:rsidRPr="00B31D12" w:rsidRDefault="00D61216" w:rsidP="00B11149">
      <w:pPr>
        <w:pStyle w:val="ListParagraph"/>
        <w:numPr>
          <w:ilvl w:val="1"/>
          <w:numId w:val="14"/>
        </w:numPr>
        <w:tabs>
          <w:tab w:val="left" w:pos="1036"/>
        </w:tabs>
        <w:spacing w:before="161" w:line="276" w:lineRule="auto"/>
        <w:ind w:right="334"/>
        <w:rPr>
          <w:sz w:val="24"/>
        </w:rPr>
      </w:pPr>
      <w:r w:rsidRPr="00B31D12">
        <w:rPr>
          <w:sz w:val="24"/>
        </w:rPr>
        <w:t>If, at any time, a licensed vehicle is involved in any kind of accident, regardless of how minor or who was at fault, the driver must inform the Council of the accident within 72 hours of the accident; this can be done by via email, or through the Cherwell District Council website:</w:t>
      </w:r>
      <w:r w:rsidRPr="00B31D12">
        <w:rPr>
          <w:sz w:val="24"/>
          <w:u w:val="single" w:color="0000FF"/>
        </w:rPr>
        <w:t xml:space="preserve"> </w:t>
      </w:r>
      <w:hyperlink r:id="rId17">
        <w:r w:rsidRPr="00B31D12">
          <w:rPr>
            <w:u w:val="single" w:color="0000FF"/>
          </w:rPr>
          <w:t>https://forms.cherwell.gov.uk/xfp/form/427?council=cdc</w:t>
        </w:r>
      </w:hyperlink>
    </w:p>
    <w:p w14:paraId="13AB39B0" w14:textId="7C15BA84" w:rsidR="00544305" w:rsidRPr="00B31D12" w:rsidRDefault="00D61216" w:rsidP="00A20871">
      <w:pPr>
        <w:pStyle w:val="BodyText"/>
        <w:spacing w:before="199" w:line="276" w:lineRule="auto"/>
        <w:ind w:left="851" w:right="1564" w:firstLine="1"/>
      </w:pPr>
      <w:r w:rsidRPr="00B31D12">
        <w:t xml:space="preserve">An accident report form must be completed and submitted to the Council along </w:t>
      </w:r>
      <w:r w:rsidR="00A20871">
        <w:t xml:space="preserve"> </w:t>
      </w:r>
      <w:r w:rsidRPr="00B31D12">
        <w:t>with photographs of the damage within 24 hours of reporting the accident.</w:t>
      </w:r>
    </w:p>
    <w:p w14:paraId="13AB39B3" w14:textId="73138FDE" w:rsidR="00544305" w:rsidRDefault="00D61216" w:rsidP="00B11149">
      <w:pPr>
        <w:pStyle w:val="ListParagraph"/>
        <w:numPr>
          <w:ilvl w:val="1"/>
          <w:numId w:val="14"/>
        </w:numPr>
        <w:tabs>
          <w:tab w:val="left" w:pos="1036"/>
        </w:tabs>
        <w:spacing w:before="78" w:line="276" w:lineRule="auto"/>
        <w:ind w:right="260"/>
        <w:rPr>
          <w:sz w:val="24"/>
          <w:szCs w:val="24"/>
        </w:rPr>
      </w:pPr>
      <w:r w:rsidRPr="00B31D12">
        <w:rPr>
          <w:sz w:val="24"/>
        </w:rPr>
        <w:t xml:space="preserve">Following submission of the accident report form the Council will review and determine whether, by nature of the accident, or the stated damage caused, the vehicle must be inspected by the </w:t>
      </w:r>
      <w:r w:rsidRPr="00B31D12">
        <w:rPr>
          <w:sz w:val="24"/>
          <w:szCs w:val="24"/>
        </w:rPr>
        <w:t>Council Licensing Officers. Such an inspection requirement would be to ensure the safety of the vehicle, for public use. Any such inspection request would be at the licence holders’</w:t>
      </w:r>
      <w:r w:rsidRPr="00B31D12">
        <w:rPr>
          <w:spacing w:val="-26"/>
          <w:sz w:val="24"/>
          <w:szCs w:val="24"/>
        </w:rPr>
        <w:t xml:space="preserve"> </w:t>
      </w:r>
      <w:r w:rsidRPr="00B31D12">
        <w:rPr>
          <w:sz w:val="24"/>
          <w:szCs w:val="24"/>
        </w:rPr>
        <w:t>own</w:t>
      </w:r>
      <w:r w:rsidR="00496060" w:rsidRPr="00B31D12">
        <w:rPr>
          <w:noProof/>
          <w:sz w:val="24"/>
          <w:szCs w:val="24"/>
        </w:rPr>
        <mc:AlternateContent>
          <mc:Choice Requires="wps">
            <w:drawing>
              <wp:anchor distT="0" distB="0" distL="114300" distR="114300" simplePos="0" relativeHeight="251658240" behindDoc="1" locked="0" layoutInCell="1" allowOverlap="1" wp14:anchorId="13AB3A85" wp14:editId="59436061">
                <wp:simplePos x="0" y="0"/>
                <wp:positionH relativeFrom="page">
                  <wp:posOffset>1432560</wp:posOffset>
                </wp:positionH>
                <wp:positionV relativeFrom="paragraph">
                  <wp:posOffset>548640</wp:posOffset>
                </wp:positionV>
                <wp:extent cx="4127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0E2D4" id="Rectangle 2" o:spid="_x0000_s1026" style="position:absolute;margin-left:112.8pt;margin-top:43.2pt;width:3.2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" fillcolor="red" stroked="f">
                <w10:wrap anchorx="page"/>
              </v:rect>
            </w:pict>
          </mc:Fallback>
        </mc:AlternateContent>
      </w:r>
      <w:r w:rsidR="00C45DCB" w:rsidRPr="00B31D12">
        <w:rPr>
          <w:sz w:val="24"/>
          <w:szCs w:val="24"/>
        </w:rPr>
        <w:t xml:space="preserve"> </w:t>
      </w:r>
      <w:r w:rsidRPr="00B31D12">
        <w:rPr>
          <w:sz w:val="24"/>
          <w:szCs w:val="24"/>
        </w:rPr>
        <w:t>expense. If the damage (whether mechanical or cosmetic) means the vehicle is no longer fit to be licensed a Section 68 notice will be issued. The notice requires that the vehicle is repaired and inspected by an authorised officer within 2 months of the Section 68 notice issue date.</w:t>
      </w:r>
    </w:p>
    <w:p w14:paraId="0D74ABAA" w14:textId="77777777" w:rsidR="00A20871" w:rsidRPr="00B31D12" w:rsidRDefault="00A20871" w:rsidP="00A20871">
      <w:pPr>
        <w:pStyle w:val="ListParagraph"/>
        <w:tabs>
          <w:tab w:val="left" w:pos="1036"/>
        </w:tabs>
        <w:spacing w:before="78" w:line="276" w:lineRule="auto"/>
        <w:ind w:left="851" w:right="260" w:firstLine="0"/>
        <w:rPr>
          <w:sz w:val="24"/>
          <w:szCs w:val="24"/>
        </w:rPr>
      </w:pPr>
    </w:p>
    <w:p w14:paraId="13AB39B4" w14:textId="22AD85BB" w:rsidR="00544305" w:rsidRDefault="00D61216" w:rsidP="00786B2D">
      <w:pPr>
        <w:pStyle w:val="BodyText"/>
        <w:spacing w:line="276" w:lineRule="auto"/>
        <w:ind w:left="851" w:right="363" w:firstLine="1"/>
      </w:pPr>
      <w:r w:rsidRPr="00B31D12">
        <w:t>Under the L</w:t>
      </w:r>
      <w:r w:rsidR="00CB4DF4" w:rsidRPr="00B31D12">
        <w:t xml:space="preserve">ocal Government (Miscellaneous </w:t>
      </w:r>
      <w:r w:rsidRPr="00B31D12">
        <w:t>P</w:t>
      </w:r>
      <w:r w:rsidR="00CB4DF4" w:rsidRPr="00B31D12">
        <w:t>rovisions</w:t>
      </w:r>
      <w:r w:rsidRPr="00B31D12">
        <w:t>)</w:t>
      </w:r>
      <w:r w:rsidR="00CB4DF4" w:rsidRPr="00B31D12">
        <w:t xml:space="preserve"> </w:t>
      </w:r>
      <w:r w:rsidRPr="00B31D12">
        <w:t>A</w:t>
      </w:r>
      <w:r w:rsidR="00CB4DF4" w:rsidRPr="00B31D12">
        <w:t>ct</w:t>
      </w:r>
      <w:r w:rsidRPr="00B31D12">
        <w:t xml:space="preserve"> </w:t>
      </w:r>
      <w:r w:rsidR="00086929" w:rsidRPr="00B31D12">
        <w:t xml:space="preserve">1976 </w:t>
      </w:r>
      <w:r w:rsidRPr="00B31D12">
        <w:t xml:space="preserve">that license is automatically revoked if those requirements are not met. When a license is subject to revocation under these circumstances, the </w:t>
      </w:r>
      <w:r w:rsidR="00132DC7" w:rsidRPr="00B31D12">
        <w:t>authority</w:t>
      </w:r>
      <w:r w:rsidRPr="00B31D12">
        <w:t xml:space="preserve"> will allow a license grant application for a like for like vehicle with regards to emissions and </w:t>
      </w:r>
      <w:r w:rsidR="00086929" w:rsidRPr="00B31D12">
        <w:t>e</w:t>
      </w:r>
      <w:r w:rsidRPr="00B31D12">
        <w:t xml:space="preserve">uro categories, and vehicle type, up to the original accident vehicle </w:t>
      </w:r>
      <w:r w:rsidR="00CB632D" w:rsidRPr="007720E0">
        <w:rPr>
          <w:color w:val="00B050"/>
        </w:rPr>
        <w:t>associated</w:t>
      </w:r>
      <w:r w:rsidR="007720E0" w:rsidRPr="007720E0">
        <w:rPr>
          <w:color w:val="00B050"/>
        </w:rPr>
        <w:t xml:space="preserve"> licensing age limit.</w:t>
      </w:r>
      <w:r w:rsidRPr="00B31D12">
        <w:t xml:space="preserve"> Such a replacement vehicle grant application must be submitted within 6 months of the issue date of the Section 68 notice.</w:t>
      </w:r>
    </w:p>
    <w:p w14:paraId="162DBFEA" w14:textId="77777777" w:rsidR="00786B2D" w:rsidRPr="00B31D12" w:rsidRDefault="00786B2D" w:rsidP="00786B2D">
      <w:pPr>
        <w:pStyle w:val="BodyText"/>
        <w:spacing w:line="276" w:lineRule="auto"/>
        <w:ind w:left="851" w:right="363" w:firstLine="1"/>
      </w:pPr>
    </w:p>
    <w:p w14:paraId="13AB39B7" w14:textId="6992A628" w:rsidR="00544305" w:rsidRDefault="00D61216" w:rsidP="00D34978">
      <w:pPr>
        <w:pStyle w:val="ListParagraph"/>
        <w:numPr>
          <w:ilvl w:val="1"/>
          <w:numId w:val="14"/>
        </w:numPr>
        <w:tabs>
          <w:tab w:val="left" w:pos="975"/>
        </w:tabs>
        <w:spacing w:line="276" w:lineRule="auto"/>
        <w:ind w:right="777"/>
        <w:rPr>
          <w:sz w:val="24"/>
          <w:szCs w:val="24"/>
        </w:rPr>
      </w:pPr>
      <w:r w:rsidRPr="00B31D12">
        <w:rPr>
          <w:sz w:val="24"/>
          <w:szCs w:val="24"/>
        </w:rPr>
        <w:t>Once the accident damage has been repaired, the vehicle must be assessed by a Cherwell District Council Licensing officer. This vehicle assessment report will ensure the above assessment meets the Councils Taxi Licensing Policy and determine if the repaired</w:t>
      </w:r>
      <w:r w:rsidRPr="00B31D12">
        <w:rPr>
          <w:spacing w:val="-44"/>
          <w:sz w:val="24"/>
          <w:szCs w:val="24"/>
        </w:rPr>
        <w:t xml:space="preserve"> </w:t>
      </w:r>
      <w:r w:rsidRPr="00B31D12">
        <w:rPr>
          <w:sz w:val="24"/>
          <w:szCs w:val="24"/>
        </w:rPr>
        <w:t>vehicle</w:t>
      </w:r>
      <w:bookmarkStart w:id="64" w:name="11.9_Meters"/>
      <w:bookmarkStart w:id="65" w:name="_bookmark21"/>
      <w:bookmarkEnd w:id="64"/>
      <w:bookmarkEnd w:id="65"/>
      <w:r w:rsidR="00132DC7" w:rsidRPr="00B31D12">
        <w:rPr>
          <w:sz w:val="24"/>
          <w:szCs w:val="24"/>
        </w:rPr>
        <w:t xml:space="preserve"> </w:t>
      </w:r>
      <w:r w:rsidRPr="00B31D12">
        <w:rPr>
          <w:sz w:val="24"/>
          <w:szCs w:val="24"/>
        </w:rPr>
        <w:t>meets the requirements of the policy. Any rescinding of notices following the vehicle/policy</w:t>
      </w:r>
      <w:r w:rsidR="00132DC7" w:rsidRPr="00B31D12">
        <w:rPr>
          <w:sz w:val="24"/>
          <w:szCs w:val="24"/>
        </w:rPr>
        <w:t xml:space="preserve"> </w:t>
      </w:r>
      <w:r w:rsidRPr="00B31D12">
        <w:rPr>
          <w:sz w:val="24"/>
          <w:szCs w:val="24"/>
        </w:rPr>
        <w:t>assessment will be notified in writing to the licence holder</w:t>
      </w:r>
      <w:r w:rsidR="00CB4DF4" w:rsidRPr="00B31D12">
        <w:rPr>
          <w:sz w:val="24"/>
          <w:szCs w:val="24"/>
        </w:rPr>
        <w:t>.</w:t>
      </w:r>
    </w:p>
    <w:p w14:paraId="731E099A" w14:textId="77777777" w:rsidR="00D34978" w:rsidRPr="00B31D12" w:rsidRDefault="00D34978" w:rsidP="00D34978">
      <w:pPr>
        <w:pStyle w:val="ListParagraph"/>
        <w:tabs>
          <w:tab w:val="left" w:pos="975"/>
        </w:tabs>
        <w:spacing w:line="276" w:lineRule="auto"/>
        <w:ind w:left="851" w:right="777" w:firstLine="0"/>
        <w:rPr>
          <w:sz w:val="24"/>
          <w:szCs w:val="24"/>
        </w:rPr>
      </w:pPr>
    </w:p>
    <w:p w14:paraId="13AB39B8" w14:textId="77777777" w:rsidR="00544305" w:rsidRPr="00B31D12" w:rsidRDefault="00D61216" w:rsidP="00D34978">
      <w:pPr>
        <w:pStyle w:val="ListParagraph"/>
        <w:numPr>
          <w:ilvl w:val="1"/>
          <w:numId w:val="14"/>
        </w:numPr>
        <w:tabs>
          <w:tab w:val="left" w:pos="963"/>
        </w:tabs>
        <w:spacing w:before="79"/>
        <w:rPr>
          <w:sz w:val="24"/>
        </w:rPr>
      </w:pPr>
      <w:r w:rsidRPr="00B31D12">
        <w:rPr>
          <w:sz w:val="24"/>
        </w:rPr>
        <w:t>Vehicles written off by insurers will not be licensed or have a suspended license</w:t>
      </w:r>
      <w:r w:rsidRPr="00B31D12">
        <w:rPr>
          <w:spacing w:val="14"/>
          <w:sz w:val="24"/>
        </w:rPr>
        <w:t xml:space="preserve"> </w:t>
      </w:r>
      <w:r w:rsidRPr="00B31D12">
        <w:rPr>
          <w:sz w:val="24"/>
        </w:rPr>
        <w:t>re-instated.</w:t>
      </w:r>
    </w:p>
    <w:p w14:paraId="13AB39B9" w14:textId="77777777" w:rsidR="00544305" w:rsidRPr="00B31D12" w:rsidRDefault="00544305">
      <w:pPr>
        <w:pStyle w:val="BodyText"/>
        <w:spacing w:before="4"/>
        <w:rPr>
          <w:sz w:val="31"/>
        </w:rPr>
      </w:pPr>
    </w:p>
    <w:p w14:paraId="13AB39BA" w14:textId="77777777" w:rsidR="00544305" w:rsidRPr="00B31D12" w:rsidRDefault="00D61216" w:rsidP="006F364B">
      <w:pPr>
        <w:pStyle w:val="Heading2"/>
        <w:numPr>
          <w:ilvl w:val="1"/>
          <w:numId w:val="14"/>
        </w:numPr>
        <w:tabs>
          <w:tab w:val="left" w:pos="827"/>
          <w:tab w:val="left" w:pos="828"/>
        </w:tabs>
        <w:ind w:left="827"/>
      </w:pPr>
      <w:bookmarkStart w:id="66" w:name="11.10_Additional_Provisions_for_Private_"/>
      <w:bookmarkStart w:id="67" w:name="_bookmark22"/>
      <w:bookmarkStart w:id="68" w:name="_Toc193891285"/>
      <w:bookmarkEnd w:id="66"/>
      <w:bookmarkEnd w:id="67"/>
      <w:r w:rsidRPr="00B31D12">
        <w:t>Meters</w:t>
      </w:r>
      <w:bookmarkEnd w:id="68"/>
    </w:p>
    <w:p w14:paraId="13AB39BB" w14:textId="77777777" w:rsidR="00544305" w:rsidRPr="00B31D12" w:rsidRDefault="00D61216" w:rsidP="00801634">
      <w:pPr>
        <w:pStyle w:val="ListParagraph"/>
        <w:tabs>
          <w:tab w:val="left" w:pos="845"/>
        </w:tabs>
        <w:spacing w:before="161" w:line="278" w:lineRule="auto"/>
        <w:ind w:left="815" w:right="407" w:firstLine="0"/>
        <w:rPr>
          <w:sz w:val="24"/>
        </w:rPr>
      </w:pPr>
      <w:r w:rsidRPr="00B31D12">
        <w:rPr>
          <w:sz w:val="24"/>
        </w:rPr>
        <w:t>All Hackney Carriages must be fitted with an approved meter. This forms part of the vehicle test. Meters must be calibrated to the tariff set by the</w:t>
      </w:r>
      <w:r w:rsidRPr="00B31D12">
        <w:rPr>
          <w:spacing w:val="-2"/>
          <w:sz w:val="24"/>
        </w:rPr>
        <w:t xml:space="preserve"> </w:t>
      </w:r>
      <w:r w:rsidRPr="00B31D12">
        <w:rPr>
          <w:sz w:val="24"/>
        </w:rPr>
        <w:t>Council.</w:t>
      </w:r>
    </w:p>
    <w:p w14:paraId="13AB39BC" w14:textId="77777777" w:rsidR="00544305" w:rsidRPr="00B31D12" w:rsidRDefault="00544305">
      <w:pPr>
        <w:pStyle w:val="BodyText"/>
        <w:spacing w:before="4"/>
        <w:rPr>
          <w:sz w:val="27"/>
        </w:rPr>
      </w:pPr>
    </w:p>
    <w:p w14:paraId="13AB39BD" w14:textId="77777777" w:rsidR="00544305" w:rsidRPr="00B31D12" w:rsidRDefault="00D61216" w:rsidP="006F364B">
      <w:pPr>
        <w:pStyle w:val="Heading2"/>
        <w:numPr>
          <w:ilvl w:val="1"/>
          <w:numId w:val="14"/>
        </w:numPr>
        <w:tabs>
          <w:tab w:val="left" w:pos="828"/>
        </w:tabs>
        <w:ind w:left="827"/>
      </w:pPr>
      <w:bookmarkStart w:id="69" w:name="_Toc193891286"/>
      <w:r w:rsidRPr="00B31D12">
        <w:t>Additional Provisions for Private Hire Vehicles</w:t>
      </w:r>
      <w:r w:rsidRPr="00B31D12">
        <w:rPr>
          <w:spacing w:val="2"/>
        </w:rPr>
        <w:t xml:space="preserve"> </w:t>
      </w:r>
      <w:r w:rsidRPr="00B31D12">
        <w:t>Only</w:t>
      </w:r>
      <w:bookmarkEnd w:id="69"/>
    </w:p>
    <w:p w14:paraId="13AB39C0" w14:textId="769D7127" w:rsidR="00544305" w:rsidRPr="00DF4365" w:rsidRDefault="00D61216" w:rsidP="00801634">
      <w:pPr>
        <w:tabs>
          <w:tab w:val="left" w:pos="1102"/>
        </w:tabs>
        <w:spacing w:before="161"/>
        <w:ind w:left="827"/>
        <w:rPr>
          <w:sz w:val="24"/>
          <w:szCs w:val="24"/>
        </w:rPr>
      </w:pPr>
      <w:r w:rsidRPr="00DF4365">
        <w:rPr>
          <w:sz w:val="24"/>
          <w:szCs w:val="24"/>
        </w:rPr>
        <w:lastRenderedPageBreak/>
        <w:t>Advertisements</w:t>
      </w:r>
      <w:bookmarkStart w:id="70" w:name="11.11_Additional_Provisions_for_Wheelcha"/>
      <w:bookmarkStart w:id="71" w:name="_bookmark23"/>
      <w:bookmarkEnd w:id="70"/>
      <w:bookmarkEnd w:id="71"/>
      <w:r w:rsidR="00801634" w:rsidRPr="00DF4365">
        <w:rPr>
          <w:sz w:val="24"/>
          <w:szCs w:val="24"/>
        </w:rPr>
        <w:t xml:space="preserve">: </w:t>
      </w:r>
      <w:r w:rsidRPr="00DF4365">
        <w:rPr>
          <w:sz w:val="24"/>
          <w:szCs w:val="24"/>
        </w:rPr>
        <w:t>Limited advertising is allowed on a Private Hire Vehicle subject to pre-approval by the C.</w:t>
      </w:r>
    </w:p>
    <w:p w14:paraId="6C499635" w14:textId="106EBB93" w:rsidR="00D61216" w:rsidRPr="00B31D12" w:rsidRDefault="00D61216" w:rsidP="005438C1">
      <w:pPr>
        <w:pStyle w:val="ListParagraph"/>
        <w:numPr>
          <w:ilvl w:val="1"/>
          <w:numId w:val="14"/>
        </w:numPr>
        <w:tabs>
          <w:tab w:val="left" w:pos="777"/>
        </w:tabs>
        <w:spacing w:before="147"/>
        <w:ind w:right="2005"/>
        <w:rPr>
          <w:sz w:val="24"/>
        </w:rPr>
      </w:pPr>
      <w:r w:rsidRPr="00B31D12">
        <w:rPr>
          <w:b/>
          <w:sz w:val="24"/>
        </w:rPr>
        <w:t xml:space="preserve">Additional Provisions for Wheelchair accessible vehicles. </w:t>
      </w:r>
    </w:p>
    <w:p w14:paraId="031E9D4B" w14:textId="7A5554A6" w:rsidR="00C847A6" w:rsidRPr="00B31D12" w:rsidRDefault="00C847A6" w:rsidP="005438C1">
      <w:pPr>
        <w:pStyle w:val="ListParagraph"/>
        <w:tabs>
          <w:tab w:val="left" w:pos="777"/>
        </w:tabs>
        <w:spacing w:before="147"/>
        <w:ind w:left="777" w:right="2005" w:firstLine="0"/>
        <w:rPr>
          <w:sz w:val="24"/>
        </w:rPr>
      </w:pPr>
      <w:r w:rsidRPr="00B31D12">
        <w:rPr>
          <w:sz w:val="24"/>
        </w:rPr>
        <w:t>Existing licensed vehicles from the policy implementation date, will continue to   have their licenses renewed until vehicle age limits are reached.</w:t>
      </w:r>
    </w:p>
    <w:p w14:paraId="1925CB9F" w14:textId="77777777" w:rsidR="00C847A6" w:rsidRPr="00B31D12" w:rsidRDefault="00C847A6" w:rsidP="00C847A6">
      <w:pPr>
        <w:pStyle w:val="ListParagraph"/>
        <w:tabs>
          <w:tab w:val="left" w:pos="777"/>
        </w:tabs>
        <w:spacing w:before="147"/>
        <w:ind w:left="720" w:right="2005" w:firstLine="0"/>
        <w:rPr>
          <w:sz w:val="24"/>
        </w:rPr>
      </w:pPr>
    </w:p>
    <w:p w14:paraId="13AB39C5" w14:textId="7AA7E1A0" w:rsidR="00544305" w:rsidRDefault="00D61216" w:rsidP="00456B0A">
      <w:pPr>
        <w:pStyle w:val="ListParagraph"/>
        <w:numPr>
          <w:ilvl w:val="1"/>
          <w:numId w:val="14"/>
        </w:numPr>
        <w:tabs>
          <w:tab w:val="left" w:pos="982"/>
        </w:tabs>
        <w:spacing w:before="1"/>
        <w:rPr>
          <w:sz w:val="24"/>
        </w:rPr>
      </w:pPr>
      <w:r w:rsidRPr="00B31D12">
        <w:rPr>
          <w:sz w:val="24"/>
        </w:rPr>
        <w:t>Wheelchair Accessibility Requirements:</w:t>
      </w:r>
      <w:r w:rsidRPr="00B31D12">
        <w:rPr>
          <w:spacing w:val="-2"/>
          <w:sz w:val="24"/>
        </w:rPr>
        <w:t xml:space="preserve"> </w:t>
      </w:r>
      <w:r w:rsidRPr="00B31D12">
        <w:rPr>
          <w:sz w:val="24"/>
        </w:rPr>
        <w:t>-</w:t>
      </w:r>
    </w:p>
    <w:p w14:paraId="5E841044" w14:textId="77777777" w:rsidR="00456B0A" w:rsidRPr="00B31D12" w:rsidRDefault="00456B0A" w:rsidP="00456B0A">
      <w:pPr>
        <w:pStyle w:val="ListParagraph"/>
        <w:tabs>
          <w:tab w:val="left" w:pos="982"/>
        </w:tabs>
        <w:spacing w:before="1"/>
        <w:ind w:left="851" w:firstLine="0"/>
        <w:rPr>
          <w:sz w:val="24"/>
        </w:rPr>
      </w:pPr>
    </w:p>
    <w:p w14:paraId="13AB39C6" w14:textId="7F3E0F82" w:rsidR="00544305" w:rsidRPr="00B31D12" w:rsidRDefault="00D61216" w:rsidP="006F364B">
      <w:pPr>
        <w:pStyle w:val="ListParagraph"/>
        <w:numPr>
          <w:ilvl w:val="0"/>
          <w:numId w:val="6"/>
        </w:numPr>
        <w:rPr>
          <w:sz w:val="24"/>
        </w:rPr>
      </w:pPr>
      <w:r w:rsidRPr="00B31D12">
        <w:rPr>
          <w:sz w:val="24"/>
        </w:rPr>
        <w:t xml:space="preserve">Wheelchair spaces requirements: </w:t>
      </w:r>
      <w:r w:rsidR="0059460D" w:rsidRPr="00B31D12">
        <w:rPr>
          <w:sz w:val="24"/>
        </w:rPr>
        <w:t>1200mm length, 700mm width, 1350mm height (min).</w:t>
      </w:r>
    </w:p>
    <w:p w14:paraId="13AB39C7" w14:textId="77777777" w:rsidR="00544305" w:rsidRPr="00B31D12" w:rsidRDefault="00D61216" w:rsidP="006F364B">
      <w:pPr>
        <w:pStyle w:val="ListParagraph"/>
        <w:numPr>
          <w:ilvl w:val="0"/>
          <w:numId w:val="6"/>
        </w:numPr>
        <w:tabs>
          <w:tab w:val="left" w:pos="1233"/>
        </w:tabs>
        <w:ind w:right="340"/>
        <w:rPr>
          <w:sz w:val="24"/>
        </w:rPr>
      </w:pPr>
      <w:r w:rsidRPr="00B31D12">
        <w:rPr>
          <w:sz w:val="24"/>
        </w:rPr>
        <w:t>Wheelchair areas must allow at least 305mm (12’’) leg room from the wheelchair frame/seat to any structure in front of the seat. There must be enough roof space to allow the wheelchair used to be seated comfortably inside the</w:t>
      </w:r>
      <w:r w:rsidRPr="00B31D12">
        <w:rPr>
          <w:spacing w:val="-1"/>
          <w:sz w:val="24"/>
        </w:rPr>
        <w:t xml:space="preserve"> </w:t>
      </w:r>
      <w:r w:rsidRPr="00B31D12">
        <w:rPr>
          <w:sz w:val="24"/>
        </w:rPr>
        <w:t>vehicle.</w:t>
      </w:r>
    </w:p>
    <w:p w14:paraId="13AB39C8" w14:textId="77777777" w:rsidR="00544305" w:rsidRPr="00B31D12" w:rsidRDefault="00D61216" w:rsidP="006F364B">
      <w:pPr>
        <w:pStyle w:val="ListParagraph"/>
        <w:numPr>
          <w:ilvl w:val="0"/>
          <w:numId w:val="6"/>
        </w:numPr>
        <w:tabs>
          <w:tab w:val="left" w:pos="1233"/>
        </w:tabs>
        <w:spacing w:before="1"/>
        <w:ind w:right="523"/>
        <w:rPr>
          <w:sz w:val="24"/>
        </w:rPr>
      </w:pPr>
      <w:r w:rsidRPr="00B31D12">
        <w:rPr>
          <w:sz w:val="24"/>
        </w:rPr>
        <w:t>Acceptable intrusions into the wheelchair space: One or more tipping, folding or easily removed seats. Padded head and back restraint. Handrails or handholds provided that they do not extend into the wheelchair space by more than 90mm. Wheelchair restraint system and wheelchair user restraint system and appropriate anchorages and</w:t>
      </w:r>
      <w:r w:rsidRPr="00B31D12">
        <w:rPr>
          <w:spacing w:val="-14"/>
          <w:sz w:val="24"/>
        </w:rPr>
        <w:t xml:space="preserve"> </w:t>
      </w:r>
      <w:r w:rsidRPr="00B31D12">
        <w:rPr>
          <w:sz w:val="24"/>
        </w:rPr>
        <w:t>fittings.</w:t>
      </w:r>
    </w:p>
    <w:p w14:paraId="13AB39C9" w14:textId="77777777" w:rsidR="00544305" w:rsidRPr="00B31D12" w:rsidRDefault="00D61216" w:rsidP="006F364B">
      <w:pPr>
        <w:pStyle w:val="ListParagraph"/>
        <w:numPr>
          <w:ilvl w:val="0"/>
          <w:numId w:val="6"/>
        </w:numPr>
        <w:tabs>
          <w:tab w:val="left" w:pos="1233"/>
        </w:tabs>
        <w:ind w:right="568"/>
        <w:rPr>
          <w:sz w:val="24"/>
        </w:rPr>
      </w:pPr>
      <w:r w:rsidRPr="00B31D12">
        <w:rPr>
          <w:sz w:val="24"/>
        </w:rPr>
        <w:t>Wheelchair user safety provisions: Every wheelchair space shall be fitted with a wheelchair tie-down system and a wheelchair user restraint</w:t>
      </w:r>
      <w:r w:rsidRPr="00B31D12">
        <w:rPr>
          <w:spacing w:val="-5"/>
          <w:sz w:val="24"/>
        </w:rPr>
        <w:t xml:space="preserve"> </w:t>
      </w:r>
      <w:r w:rsidRPr="00B31D12">
        <w:rPr>
          <w:sz w:val="24"/>
        </w:rPr>
        <w:t>system.</w:t>
      </w:r>
    </w:p>
    <w:p w14:paraId="13AB39CA" w14:textId="1819B3CA" w:rsidR="00544305" w:rsidRPr="00B31D12" w:rsidRDefault="00D61216" w:rsidP="006F364B">
      <w:pPr>
        <w:pStyle w:val="ListParagraph"/>
        <w:numPr>
          <w:ilvl w:val="0"/>
          <w:numId w:val="6"/>
        </w:numPr>
        <w:tabs>
          <w:tab w:val="left" w:pos="1233"/>
        </w:tabs>
        <w:ind w:right="443"/>
        <w:rPr>
          <w:sz w:val="24"/>
        </w:rPr>
      </w:pPr>
      <w:r w:rsidRPr="00B31D12">
        <w:rPr>
          <w:sz w:val="24"/>
        </w:rPr>
        <w:t xml:space="preserve">The vehicle must have type approval certification i.e. Whole Type Approval </w:t>
      </w:r>
      <w:r w:rsidR="0002589A" w:rsidRPr="00B31D12">
        <w:rPr>
          <w:sz w:val="24"/>
        </w:rPr>
        <w:t>to EU, GB or UK(NI) standards</w:t>
      </w:r>
      <w:r w:rsidRPr="00B31D12">
        <w:rPr>
          <w:sz w:val="24"/>
        </w:rPr>
        <w:t xml:space="preserve"> or UK Low Volume </w:t>
      </w:r>
      <w:r w:rsidR="0002589A" w:rsidRPr="00B31D12">
        <w:rPr>
          <w:sz w:val="24"/>
        </w:rPr>
        <w:t xml:space="preserve">/ Individual </w:t>
      </w:r>
      <w:r w:rsidRPr="00B31D12">
        <w:rPr>
          <w:sz w:val="24"/>
        </w:rPr>
        <w:t>Type Approval</w:t>
      </w:r>
      <w:r w:rsidRPr="00B31D12">
        <w:rPr>
          <w:spacing w:val="-1"/>
          <w:sz w:val="24"/>
        </w:rPr>
        <w:t xml:space="preserve"> </w:t>
      </w:r>
      <w:r w:rsidRPr="00B31D12">
        <w:rPr>
          <w:sz w:val="24"/>
        </w:rPr>
        <w:t>Certificate</w:t>
      </w:r>
      <w:r w:rsidR="0002589A" w:rsidRPr="00B31D12">
        <w:rPr>
          <w:sz w:val="24"/>
        </w:rPr>
        <w:t>.</w:t>
      </w:r>
    </w:p>
    <w:p w14:paraId="13AB39CC" w14:textId="5046EF6A" w:rsidR="00544305" w:rsidRPr="007A50B4" w:rsidRDefault="00D61216" w:rsidP="007A50B4">
      <w:pPr>
        <w:pStyle w:val="ListParagraph"/>
        <w:tabs>
          <w:tab w:val="left" w:pos="1104"/>
        </w:tabs>
        <w:spacing w:before="82"/>
        <w:ind w:left="961" w:firstLine="0"/>
        <w:rPr>
          <w:b/>
          <w:bCs/>
          <w:sz w:val="24"/>
        </w:rPr>
      </w:pPr>
      <w:r w:rsidRPr="007A50B4">
        <w:rPr>
          <w:b/>
          <w:bCs/>
          <w:sz w:val="24"/>
        </w:rPr>
        <w:t>Boarding Lifts and</w:t>
      </w:r>
      <w:r w:rsidRPr="007A50B4">
        <w:rPr>
          <w:b/>
          <w:bCs/>
          <w:spacing w:val="-5"/>
          <w:sz w:val="24"/>
        </w:rPr>
        <w:t xml:space="preserve"> </w:t>
      </w:r>
      <w:r w:rsidRPr="007A50B4">
        <w:rPr>
          <w:b/>
          <w:bCs/>
          <w:sz w:val="24"/>
        </w:rPr>
        <w:t>Ramps</w:t>
      </w:r>
    </w:p>
    <w:p w14:paraId="13AB39CD" w14:textId="77777777" w:rsidR="00544305" w:rsidRPr="00B31D12" w:rsidRDefault="00544305">
      <w:pPr>
        <w:pStyle w:val="BodyText"/>
        <w:spacing w:before="1"/>
        <w:rPr>
          <w:sz w:val="21"/>
        </w:rPr>
      </w:pPr>
    </w:p>
    <w:p w14:paraId="13AB39CE" w14:textId="77777777" w:rsidR="00544305" w:rsidRPr="00B31D12" w:rsidRDefault="00D61216" w:rsidP="006F364B">
      <w:pPr>
        <w:pStyle w:val="ListParagraph"/>
        <w:numPr>
          <w:ilvl w:val="3"/>
          <w:numId w:val="5"/>
        </w:numPr>
        <w:tabs>
          <w:tab w:val="left" w:pos="1248"/>
        </w:tabs>
        <w:ind w:hanging="361"/>
        <w:rPr>
          <w:sz w:val="24"/>
        </w:rPr>
      </w:pPr>
      <w:r w:rsidRPr="00B31D12">
        <w:rPr>
          <w:sz w:val="24"/>
        </w:rPr>
        <w:t>Dimensions: Single piece ramp – width 700mm (min), length 1600mm</w:t>
      </w:r>
      <w:r w:rsidRPr="00B31D12">
        <w:rPr>
          <w:spacing w:val="-7"/>
          <w:sz w:val="24"/>
        </w:rPr>
        <w:t xml:space="preserve"> </w:t>
      </w:r>
      <w:r w:rsidRPr="00B31D12">
        <w:rPr>
          <w:sz w:val="24"/>
        </w:rPr>
        <w:t>(max)</w:t>
      </w:r>
    </w:p>
    <w:p w14:paraId="13AB39CF" w14:textId="77777777" w:rsidR="00544305" w:rsidRPr="00B31D12" w:rsidRDefault="00D61216" w:rsidP="006F364B">
      <w:pPr>
        <w:pStyle w:val="ListParagraph"/>
        <w:numPr>
          <w:ilvl w:val="3"/>
          <w:numId w:val="5"/>
        </w:numPr>
        <w:tabs>
          <w:tab w:val="left" w:pos="1248"/>
        </w:tabs>
        <w:ind w:hanging="361"/>
        <w:rPr>
          <w:sz w:val="24"/>
        </w:rPr>
      </w:pPr>
      <w:r w:rsidRPr="00B31D12">
        <w:rPr>
          <w:sz w:val="24"/>
        </w:rPr>
        <w:t xml:space="preserve">Ramp gradients: </w:t>
      </w:r>
      <w:r w:rsidRPr="00B31D12">
        <w:rPr>
          <w:sz w:val="24"/>
          <w:u w:val="single"/>
        </w:rPr>
        <w:t>Side</w:t>
      </w:r>
      <w:r w:rsidRPr="00B31D12">
        <w:rPr>
          <w:sz w:val="24"/>
        </w:rPr>
        <w:t xml:space="preserve"> entry: Kerb (125mm): 14 degrees (max) Ground: 19 degrees</w:t>
      </w:r>
      <w:r w:rsidRPr="00B31D12">
        <w:rPr>
          <w:spacing w:val="-25"/>
          <w:sz w:val="24"/>
        </w:rPr>
        <w:t xml:space="preserve"> </w:t>
      </w:r>
      <w:r w:rsidRPr="00B31D12">
        <w:rPr>
          <w:sz w:val="24"/>
        </w:rPr>
        <w:t>(max)</w:t>
      </w:r>
    </w:p>
    <w:p w14:paraId="13AB39D0" w14:textId="77777777" w:rsidR="00544305" w:rsidRPr="00B31D12" w:rsidRDefault="00D61216" w:rsidP="006F364B">
      <w:pPr>
        <w:pStyle w:val="ListParagraph"/>
        <w:numPr>
          <w:ilvl w:val="3"/>
          <w:numId w:val="5"/>
        </w:numPr>
        <w:tabs>
          <w:tab w:val="left" w:pos="1248"/>
        </w:tabs>
        <w:ind w:right="394"/>
        <w:rPr>
          <w:sz w:val="24"/>
        </w:rPr>
      </w:pPr>
      <w:r w:rsidRPr="00B31D12">
        <w:rPr>
          <w:sz w:val="24"/>
        </w:rPr>
        <w:t>Slip resistant surfaces: all surfaces over which a wheelchair user may travel shall have a slip resistant finish applied.</w:t>
      </w:r>
    </w:p>
    <w:p w14:paraId="13AB39D1" w14:textId="77777777" w:rsidR="00544305" w:rsidRPr="00B31D12" w:rsidRDefault="00D61216" w:rsidP="006F364B">
      <w:pPr>
        <w:pStyle w:val="ListParagraph"/>
        <w:numPr>
          <w:ilvl w:val="3"/>
          <w:numId w:val="5"/>
        </w:numPr>
        <w:tabs>
          <w:tab w:val="left" w:pos="1248"/>
        </w:tabs>
        <w:ind w:right="497"/>
        <w:rPr>
          <w:sz w:val="24"/>
        </w:rPr>
      </w:pPr>
      <w:r w:rsidRPr="00B31D12">
        <w:rPr>
          <w:sz w:val="24"/>
        </w:rPr>
        <w:t>Colour contrasting edge marks: a band contrasting with the remainder of the boarding ramp surface, 45mm to 55mm in width around and abutting the edge of the ramp or lift</w:t>
      </w:r>
      <w:r w:rsidRPr="00B31D12">
        <w:rPr>
          <w:spacing w:val="-30"/>
          <w:sz w:val="24"/>
        </w:rPr>
        <w:t xml:space="preserve"> </w:t>
      </w:r>
      <w:r w:rsidRPr="00B31D12">
        <w:rPr>
          <w:sz w:val="24"/>
        </w:rPr>
        <w:t>surface.</w:t>
      </w:r>
    </w:p>
    <w:p w14:paraId="13AB39D2" w14:textId="77777777" w:rsidR="00544305" w:rsidRPr="00B31D12" w:rsidRDefault="00D61216" w:rsidP="006F364B">
      <w:pPr>
        <w:pStyle w:val="ListParagraph"/>
        <w:numPr>
          <w:ilvl w:val="3"/>
          <w:numId w:val="5"/>
        </w:numPr>
        <w:tabs>
          <w:tab w:val="left" w:pos="1248"/>
        </w:tabs>
        <w:spacing w:before="2" w:line="237" w:lineRule="auto"/>
        <w:ind w:right="522"/>
        <w:rPr>
          <w:sz w:val="24"/>
        </w:rPr>
      </w:pPr>
      <w:r w:rsidRPr="00B31D12">
        <w:rPr>
          <w:sz w:val="24"/>
        </w:rPr>
        <w:t>Control and failsafe mechanisms or power operated equipment: power operated equipment shall only be capable of operation from a control adjacent to the</w:t>
      </w:r>
      <w:r w:rsidRPr="00B31D12">
        <w:rPr>
          <w:spacing w:val="-7"/>
          <w:sz w:val="24"/>
        </w:rPr>
        <w:t xml:space="preserve"> </w:t>
      </w:r>
      <w:r w:rsidRPr="00B31D12">
        <w:rPr>
          <w:sz w:val="24"/>
        </w:rPr>
        <w:t>ramp.</w:t>
      </w:r>
    </w:p>
    <w:p w14:paraId="13AB39D3" w14:textId="77777777" w:rsidR="00544305" w:rsidRPr="00B31D12" w:rsidRDefault="00D61216" w:rsidP="006F364B">
      <w:pPr>
        <w:pStyle w:val="ListParagraph"/>
        <w:numPr>
          <w:ilvl w:val="3"/>
          <w:numId w:val="5"/>
        </w:numPr>
        <w:tabs>
          <w:tab w:val="left" w:pos="1248"/>
        </w:tabs>
        <w:spacing w:before="1"/>
        <w:ind w:right="282"/>
        <w:rPr>
          <w:sz w:val="24"/>
        </w:rPr>
      </w:pPr>
      <w:r w:rsidRPr="00B31D12">
        <w:rPr>
          <w:sz w:val="24"/>
        </w:rPr>
        <w:t>Load sensors and re-cycling mechanisms for power-operated equipment: a device to stop the movement of the boarding ramp when motion is likely to cause</w:t>
      </w:r>
      <w:r w:rsidRPr="00B31D12">
        <w:rPr>
          <w:spacing w:val="-10"/>
          <w:sz w:val="24"/>
        </w:rPr>
        <w:t xml:space="preserve"> </w:t>
      </w:r>
      <w:r w:rsidRPr="00B31D12">
        <w:rPr>
          <w:sz w:val="24"/>
        </w:rPr>
        <w:t>injury.</w:t>
      </w:r>
    </w:p>
    <w:p w14:paraId="13AB39D4" w14:textId="77777777" w:rsidR="00544305" w:rsidRPr="00B31D12" w:rsidRDefault="00D61216" w:rsidP="006F364B">
      <w:pPr>
        <w:pStyle w:val="ListParagraph"/>
        <w:numPr>
          <w:ilvl w:val="3"/>
          <w:numId w:val="5"/>
        </w:numPr>
        <w:tabs>
          <w:tab w:val="left" w:pos="1248"/>
        </w:tabs>
        <w:ind w:right="430"/>
        <w:rPr>
          <w:sz w:val="24"/>
        </w:rPr>
      </w:pPr>
      <w:r w:rsidRPr="00B31D12">
        <w:rPr>
          <w:sz w:val="24"/>
        </w:rPr>
        <w:t>Manual override provisions for power operated equipment: a provision to repeatedly operate the equipment in the event of power failure shall be</w:t>
      </w:r>
      <w:r w:rsidRPr="00B31D12">
        <w:rPr>
          <w:spacing w:val="-9"/>
          <w:sz w:val="24"/>
        </w:rPr>
        <w:t xml:space="preserve"> </w:t>
      </w:r>
      <w:r w:rsidRPr="00B31D12">
        <w:rPr>
          <w:sz w:val="24"/>
        </w:rPr>
        <w:t>provided.</w:t>
      </w:r>
    </w:p>
    <w:p w14:paraId="13AB39D5" w14:textId="77777777" w:rsidR="00544305" w:rsidRPr="00B31D12" w:rsidRDefault="00D61216" w:rsidP="006F364B">
      <w:pPr>
        <w:pStyle w:val="ListParagraph"/>
        <w:numPr>
          <w:ilvl w:val="3"/>
          <w:numId w:val="5"/>
        </w:numPr>
        <w:tabs>
          <w:tab w:val="left" w:pos="1248"/>
        </w:tabs>
        <w:ind w:right="243"/>
        <w:rPr>
          <w:sz w:val="24"/>
        </w:rPr>
      </w:pPr>
      <w:r w:rsidRPr="00B31D12">
        <w:rPr>
          <w:sz w:val="24"/>
        </w:rPr>
        <w:t>Manual/portable ramp: Such ramps must have a designated stowage location which can store</w:t>
      </w:r>
      <w:bookmarkStart w:id="72" w:name="11.12._Entrances_and_Exits"/>
      <w:bookmarkStart w:id="73" w:name="_bookmark24"/>
      <w:bookmarkEnd w:id="72"/>
      <w:bookmarkEnd w:id="73"/>
      <w:r w:rsidRPr="00B31D12">
        <w:rPr>
          <w:sz w:val="24"/>
        </w:rPr>
        <w:t xml:space="preserve"> the equipment such that it does not present a risk of</w:t>
      </w:r>
      <w:r w:rsidRPr="00B31D12">
        <w:rPr>
          <w:spacing w:val="-12"/>
          <w:sz w:val="24"/>
        </w:rPr>
        <w:t xml:space="preserve"> </w:t>
      </w:r>
      <w:r w:rsidRPr="00B31D12">
        <w:rPr>
          <w:sz w:val="24"/>
        </w:rPr>
        <w:t>injury.</w:t>
      </w:r>
    </w:p>
    <w:p w14:paraId="13AB39D6" w14:textId="77777777" w:rsidR="00544305" w:rsidRDefault="00544305">
      <w:pPr>
        <w:pStyle w:val="BodyText"/>
        <w:rPr>
          <w:sz w:val="28"/>
        </w:rPr>
      </w:pPr>
    </w:p>
    <w:p w14:paraId="5A229D8D" w14:textId="77777777" w:rsidR="00A83BC7" w:rsidRDefault="00A83BC7">
      <w:pPr>
        <w:pStyle w:val="BodyText"/>
        <w:rPr>
          <w:sz w:val="28"/>
        </w:rPr>
      </w:pPr>
    </w:p>
    <w:p w14:paraId="459E4A42" w14:textId="77777777" w:rsidR="00A83BC7" w:rsidRPr="00B31D12" w:rsidRDefault="00A83BC7">
      <w:pPr>
        <w:pStyle w:val="BodyText"/>
        <w:rPr>
          <w:sz w:val="28"/>
        </w:rPr>
      </w:pPr>
    </w:p>
    <w:p w14:paraId="13AB39D7" w14:textId="3EEFEA99" w:rsidR="00544305" w:rsidRPr="00B31D12" w:rsidRDefault="00D61216" w:rsidP="007A50B4">
      <w:pPr>
        <w:pStyle w:val="Heading2"/>
        <w:tabs>
          <w:tab w:val="left" w:pos="904"/>
        </w:tabs>
        <w:ind w:left="961" w:firstLine="0"/>
      </w:pPr>
      <w:bookmarkStart w:id="74" w:name="_Toc193891287"/>
      <w:r w:rsidRPr="00B31D12">
        <w:t>Entrances and</w:t>
      </w:r>
      <w:r w:rsidRPr="00B31D12">
        <w:rPr>
          <w:spacing w:val="-3"/>
        </w:rPr>
        <w:t xml:space="preserve"> </w:t>
      </w:r>
      <w:r w:rsidRPr="00B31D12">
        <w:t>Exits</w:t>
      </w:r>
      <w:bookmarkEnd w:id="74"/>
    </w:p>
    <w:p w14:paraId="13AB39D8" w14:textId="77777777" w:rsidR="00544305" w:rsidRPr="00B31D12" w:rsidRDefault="00D61216" w:rsidP="006F364B">
      <w:pPr>
        <w:pStyle w:val="ListParagraph"/>
        <w:numPr>
          <w:ilvl w:val="2"/>
          <w:numId w:val="4"/>
        </w:numPr>
        <w:tabs>
          <w:tab w:val="left" w:pos="1248"/>
        </w:tabs>
        <w:spacing w:before="161"/>
        <w:ind w:hanging="361"/>
        <w:rPr>
          <w:sz w:val="24"/>
        </w:rPr>
      </w:pPr>
      <w:r w:rsidRPr="00B31D12">
        <w:rPr>
          <w:sz w:val="24"/>
        </w:rPr>
        <w:t>Number and position: a minimum of 1 located on the</w:t>
      </w:r>
      <w:r w:rsidRPr="00B31D12">
        <w:rPr>
          <w:spacing w:val="-8"/>
          <w:sz w:val="24"/>
        </w:rPr>
        <w:t xml:space="preserve"> </w:t>
      </w:r>
      <w:r w:rsidRPr="00B31D12">
        <w:rPr>
          <w:sz w:val="24"/>
        </w:rPr>
        <w:t>nearside</w:t>
      </w:r>
    </w:p>
    <w:p w14:paraId="13AB39D9" w14:textId="77777777" w:rsidR="00544305" w:rsidRPr="00B31D12" w:rsidRDefault="00D61216" w:rsidP="006F364B">
      <w:pPr>
        <w:pStyle w:val="ListParagraph"/>
        <w:numPr>
          <w:ilvl w:val="2"/>
          <w:numId w:val="4"/>
        </w:numPr>
        <w:tabs>
          <w:tab w:val="left" w:pos="1248"/>
        </w:tabs>
        <w:ind w:hanging="361"/>
        <w:rPr>
          <w:sz w:val="24"/>
        </w:rPr>
      </w:pPr>
      <w:r w:rsidRPr="00B31D12">
        <w:rPr>
          <w:sz w:val="24"/>
        </w:rPr>
        <w:t>Minimum doorway width:</w:t>
      </w:r>
      <w:r w:rsidRPr="00B31D12">
        <w:rPr>
          <w:spacing w:val="-2"/>
          <w:sz w:val="24"/>
        </w:rPr>
        <w:t xml:space="preserve"> </w:t>
      </w:r>
      <w:r w:rsidRPr="00B31D12">
        <w:rPr>
          <w:sz w:val="24"/>
        </w:rPr>
        <w:t>740mm</w:t>
      </w:r>
    </w:p>
    <w:p w14:paraId="13AB39DA" w14:textId="77777777" w:rsidR="00544305" w:rsidRPr="00B31D12" w:rsidRDefault="00D61216" w:rsidP="006F364B">
      <w:pPr>
        <w:pStyle w:val="ListParagraph"/>
        <w:numPr>
          <w:ilvl w:val="2"/>
          <w:numId w:val="4"/>
        </w:numPr>
        <w:tabs>
          <w:tab w:val="left" w:pos="1248"/>
        </w:tabs>
        <w:ind w:hanging="361"/>
        <w:rPr>
          <w:sz w:val="24"/>
        </w:rPr>
      </w:pPr>
      <w:bookmarkStart w:id="75" w:name="11.13_Taxi_Ranks"/>
      <w:bookmarkStart w:id="76" w:name="_bookmark25"/>
      <w:bookmarkEnd w:id="75"/>
      <w:bookmarkEnd w:id="76"/>
      <w:r w:rsidRPr="00B31D12">
        <w:rPr>
          <w:sz w:val="24"/>
        </w:rPr>
        <w:t>Minimum doorway height:</w:t>
      </w:r>
      <w:r w:rsidRPr="00B31D12">
        <w:rPr>
          <w:spacing w:val="-4"/>
          <w:sz w:val="24"/>
        </w:rPr>
        <w:t xml:space="preserve"> </w:t>
      </w:r>
      <w:r w:rsidRPr="00B31D12">
        <w:rPr>
          <w:sz w:val="24"/>
        </w:rPr>
        <w:t>1230mm</w:t>
      </w:r>
    </w:p>
    <w:p w14:paraId="13AB39DB" w14:textId="77777777" w:rsidR="00544305" w:rsidRPr="00B31D12" w:rsidRDefault="00544305">
      <w:pPr>
        <w:pStyle w:val="BodyText"/>
        <w:spacing w:before="11"/>
        <w:rPr>
          <w:sz w:val="27"/>
        </w:rPr>
      </w:pPr>
    </w:p>
    <w:p w14:paraId="13AB39DC" w14:textId="1428C91F" w:rsidR="00544305" w:rsidRPr="00B31D12" w:rsidRDefault="007A126C">
      <w:pPr>
        <w:pStyle w:val="Heading2"/>
        <w:ind w:left="167" w:firstLine="0"/>
      </w:pPr>
      <w:bookmarkStart w:id="77" w:name="_Toc193891288"/>
      <w:r>
        <w:t>15.</w:t>
      </w:r>
      <w:r w:rsidR="007A50B4">
        <w:t xml:space="preserve">24  </w:t>
      </w:r>
      <w:r w:rsidR="00D61216" w:rsidRPr="00B31D12">
        <w:t>Taxi Ranks</w:t>
      </w:r>
      <w:bookmarkEnd w:id="77"/>
    </w:p>
    <w:p w14:paraId="13AB39DD" w14:textId="77777777" w:rsidR="00544305" w:rsidRPr="00B31D12" w:rsidRDefault="00544305">
      <w:pPr>
        <w:pStyle w:val="BodyText"/>
        <w:spacing w:before="6"/>
        <w:rPr>
          <w:b/>
          <w:sz w:val="31"/>
        </w:rPr>
      </w:pPr>
    </w:p>
    <w:p w14:paraId="13AB39DE" w14:textId="1B10C2C3" w:rsidR="00544305" w:rsidRPr="00B31D12" w:rsidRDefault="00D61216">
      <w:pPr>
        <w:pStyle w:val="BodyText"/>
        <w:ind w:left="887"/>
      </w:pPr>
      <w:bookmarkStart w:id="78" w:name="A_list_of_Taxi_Ranks_will_be_made_availa"/>
      <w:bookmarkStart w:id="79" w:name="_bookmark26"/>
      <w:bookmarkEnd w:id="78"/>
      <w:bookmarkEnd w:id="79"/>
      <w:r w:rsidRPr="00B31D12">
        <w:t xml:space="preserve">A list of </w:t>
      </w:r>
      <w:r w:rsidR="00CB4DF4" w:rsidRPr="00B31D12">
        <w:t>taxi r</w:t>
      </w:r>
      <w:r w:rsidRPr="00B31D12">
        <w:t xml:space="preserve">anks will be made available </w:t>
      </w:r>
      <w:r w:rsidR="00CB4DF4" w:rsidRPr="00B31D12">
        <w:t>up</w:t>
      </w:r>
      <w:r w:rsidRPr="00B31D12">
        <w:t>on request.</w:t>
      </w:r>
    </w:p>
    <w:p w14:paraId="13AB39DF" w14:textId="592C987F" w:rsidR="00544305" w:rsidRPr="00B31D12" w:rsidRDefault="00D61216">
      <w:pPr>
        <w:pStyle w:val="BodyText"/>
        <w:spacing w:before="158" w:line="276" w:lineRule="auto"/>
        <w:ind w:left="887" w:right="483"/>
      </w:pPr>
      <w:r w:rsidRPr="00B31D12">
        <w:lastRenderedPageBreak/>
        <w:t xml:space="preserve">Private Hire Vehicles are not permitted to park on </w:t>
      </w:r>
      <w:r w:rsidR="00CB4DF4" w:rsidRPr="00B31D12">
        <w:t>t</w:t>
      </w:r>
      <w:r w:rsidRPr="00B31D12">
        <w:t xml:space="preserve">axi </w:t>
      </w:r>
      <w:r w:rsidR="00CB4DF4" w:rsidRPr="00B31D12">
        <w:t>r</w:t>
      </w:r>
      <w:r w:rsidRPr="00B31D12">
        <w:t xml:space="preserve">anks. Private Hire Vehicles are not permitted to pick up or set down passengers on a </w:t>
      </w:r>
      <w:r w:rsidR="00CB4DF4" w:rsidRPr="00B31D12">
        <w:t>t</w:t>
      </w:r>
      <w:r w:rsidRPr="00B31D12">
        <w:t xml:space="preserve">axi </w:t>
      </w:r>
      <w:r w:rsidR="00CB4DF4" w:rsidRPr="00B31D12">
        <w:t>r</w:t>
      </w:r>
      <w:r w:rsidRPr="00B31D12">
        <w:t xml:space="preserve">ank. Where Private Hire drivers are found to be using a </w:t>
      </w:r>
      <w:r w:rsidR="00CB4DF4" w:rsidRPr="00B31D12">
        <w:t>t</w:t>
      </w:r>
      <w:r w:rsidRPr="00B31D12">
        <w:t xml:space="preserve">axi </w:t>
      </w:r>
      <w:r w:rsidR="00CB4DF4" w:rsidRPr="00B31D12">
        <w:t>r</w:t>
      </w:r>
      <w:r w:rsidRPr="00B31D12">
        <w:t>ank</w:t>
      </w:r>
      <w:r w:rsidR="00CB4DF4" w:rsidRPr="00B31D12">
        <w:t>,</w:t>
      </w:r>
      <w:r w:rsidRPr="00B31D12">
        <w:t xml:space="preserve"> penalty points may be issued.</w:t>
      </w:r>
    </w:p>
    <w:p w14:paraId="29104AF4" w14:textId="77777777" w:rsidR="00544305" w:rsidRDefault="00544305">
      <w:pPr>
        <w:spacing w:line="276" w:lineRule="auto"/>
      </w:pPr>
    </w:p>
    <w:p w14:paraId="409F69A5" w14:textId="268AC18B" w:rsidR="00366538" w:rsidRPr="006F3F14" w:rsidRDefault="006F3F14" w:rsidP="006F3F14">
      <w:pPr>
        <w:pStyle w:val="ListParagraph"/>
        <w:numPr>
          <w:ilvl w:val="1"/>
          <w:numId w:val="14"/>
        </w:numPr>
        <w:spacing w:line="276" w:lineRule="auto"/>
        <w:rPr>
          <w:b/>
          <w:bCs/>
        </w:rPr>
      </w:pPr>
      <w:r w:rsidRPr="006F3F14">
        <w:rPr>
          <w:b/>
          <w:bCs/>
        </w:rPr>
        <w:t>First Aid kits</w:t>
      </w:r>
    </w:p>
    <w:p w14:paraId="16D143F2" w14:textId="77777777" w:rsidR="006F3F14" w:rsidRDefault="006F3F14">
      <w:pPr>
        <w:spacing w:line="276" w:lineRule="auto"/>
        <w:rPr>
          <w:b/>
          <w:bCs/>
        </w:rPr>
      </w:pPr>
    </w:p>
    <w:p w14:paraId="3B8257A3" w14:textId="1268EE1F" w:rsidR="00497521" w:rsidRDefault="006F3F14" w:rsidP="00460247">
      <w:pPr>
        <w:spacing w:line="276" w:lineRule="auto"/>
        <w:ind w:left="851"/>
      </w:pPr>
      <w:r w:rsidRPr="00497521">
        <w:t>A</w:t>
      </w:r>
      <w:r w:rsidR="00460247" w:rsidRPr="00497521">
        <w:t xml:space="preserve">ll licensed vehicles are required to carry a </w:t>
      </w:r>
      <w:r w:rsidR="00A25F39" w:rsidRPr="00497521">
        <w:t>Brit</w:t>
      </w:r>
      <w:r w:rsidR="008D35D7" w:rsidRPr="00497521">
        <w:t xml:space="preserve">ish Standards BS 8599-1:2019 and contains HSE approved first aid kit. That kit should be </w:t>
      </w:r>
      <w:r w:rsidR="00376A03" w:rsidRPr="00497521">
        <w:t>replenished as needed, and out of date supplies replaced</w:t>
      </w:r>
      <w:r w:rsidR="0015501C" w:rsidRPr="00497521">
        <w:t>. The kit should be regularly inspected to ensure it complies with the stated standard</w:t>
      </w:r>
      <w:r w:rsidR="00497521" w:rsidRPr="00497521">
        <w:t>s.</w:t>
      </w:r>
    </w:p>
    <w:p w14:paraId="3424B674" w14:textId="77777777" w:rsidR="00497521" w:rsidRPr="00497521" w:rsidRDefault="00497521" w:rsidP="00460247">
      <w:pPr>
        <w:spacing w:line="276" w:lineRule="auto"/>
        <w:ind w:left="851"/>
      </w:pPr>
    </w:p>
    <w:p w14:paraId="13AB39E1" w14:textId="55BF3ECF" w:rsidR="00544305" w:rsidRPr="00B31D12" w:rsidRDefault="00D61216" w:rsidP="007A50B4">
      <w:pPr>
        <w:pStyle w:val="Heading1"/>
        <w:numPr>
          <w:ilvl w:val="0"/>
          <w:numId w:val="16"/>
        </w:numPr>
        <w:tabs>
          <w:tab w:val="left" w:pos="887"/>
          <w:tab w:val="left" w:pos="888"/>
        </w:tabs>
      </w:pPr>
      <w:bookmarkStart w:id="80" w:name="12._Executive_Hire_(discreet_plates)"/>
      <w:bookmarkStart w:id="81" w:name="_bookmark27"/>
      <w:bookmarkStart w:id="82" w:name="_Toc193891289"/>
      <w:bookmarkEnd w:id="80"/>
      <w:bookmarkEnd w:id="81"/>
      <w:r w:rsidRPr="00B31D12">
        <w:t>Executive Hire (discreet</w:t>
      </w:r>
      <w:r w:rsidRPr="00B31D12">
        <w:rPr>
          <w:spacing w:val="1"/>
        </w:rPr>
        <w:t xml:space="preserve"> </w:t>
      </w:r>
      <w:r w:rsidRPr="00B31D12">
        <w:t>plates)</w:t>
      </w:r>
      <w:bookmarkEnd w:id="82"/>
    </w:p>
    <w:p w14:paraId="13AB39E2" w14:textId="14A81204" w:rsidR="00544305" w:rsidRPr="00041F79" w:rsidRDefault="00D61216" w:rsidP="006F364B">
      <w:pPr>
        <w:pStyle w:val="ListParagraph"/>
        <w:numPr>
          <w:ilvl w:val="1"/>
          <w:numId w:val="17"/>
        </w:numPr>
        <w:tabs>
          <w:tab w:val="left" w:pos="887"/>
          <w:tab w:val="left" w:pos="888"/>
        </w:tabs>
        <w:spacing w:before="295" w:line="276" w:lineRule="auto"/>
        <w:ind w:right="269"/>
        <w:rPr>
          <w:sz w:val="24"/>
        </w:rPr>
      </w:pPr>
      <w:r w:rsidRPr="00041F79">
        <w:rPr>
          <w:sz w:val="24"/>
        </w:rPr>
        <w:t>Any vehicle proposed to be used for Executive Hire must be licensed as a Private Hire Vehicle. Vehicles used for this purpose must meet the requirements for Private Hire Vehicles. An application for a discreet plate</w:t>
      </w:r>
      <w:r w:rsidR="00133D4A" w:rsidRPr="00041F79">
        <w:rPr>
          <w:sz w:val="24"/>
        </w:rPr>
        <w:t xml:space="preserve"> </w:t>
      </w:r>
      <w:r w:rsidR="00721BE6" w:rsidRPr="00041F79">
        <w:rPr>
          <w:color w:val="00B050"/>
          <w:sz w:val="24"/>
        </w:rPr>
        <w:t>will</w:t>
      </w:r>
      <w:r w:rsidR="00133D4A" w:rsidRPr="00041F79">
        <w:rPr>
          <w:color w:val="00B050"/>
          <w:sz w:val="24"/>
        </w:rPr>
        <w:t xml:space="preserve"> be subject to a </w:t>
      </w:r>
      <w:r w:rsidR="007A451F" w:rsidRPr="00041F79">
        <w:rPr>
          <w:color w:val="00B050"/>
          <w:sz w:val="24"/>
        </w:rPr>
        <w:t>charge</w:t>
      </w:r>
      <w:r w:rsidR="007A451F" w:rsidRPr="00041F79">
        <w:rPr>
          <w:sz w:val="24"/>
        </w:rPr>
        <w:t xml:space="preserve"> and</w:t>
      </w:r>
      <w:r w:rsidR="00133D4A" w:rsidRPr="00041F79">
        <w:rPr>
          <w:sz w:val="24"/>
        </w:rPr>
        <w:t xml:space="preserve"> </w:t>
      </w:r>
      <w:r w:rsidRPr="00041F79">
        <w:rPr>
          <w:sz w:val="24"/>
        </w:rPr>
        <w:t>must be made and approved by the Council. A discreet plate means that the vehicle does not need to display the same number of signs that a standard vehicle is required to do. However, these vehicles must carry an external plate issued by the Council, which states details of the vehicle, issue date and the number of persons allowed to be carried. The driver must also have in the vehicle a copy of a letter from the council confirming that the vehicle does not have to display a plate. The internal licence details must be displayed in the vehicle at all time, on the top left (passenger side) of the vehicle’s windscreen. This must be produced on request to an authorised officer or police officer in uniform. Licences will be conditioned to reflect any restrictions that the Council feels</w:t>
      </w:r>
      <w:r w:rsidRPr="00041F79">
        <w:rPr>
          <w:spacing w:val="-10"/>
          <w:sz w:val="24"/>
        </w:rPr>
        <w:t xml:space="preserve"> </w:t>
      </w:r>
      <w:r w:rsidRPr="00041F79">
        <w:rPr>
          <w:sz w:val="24"/>
        </w:rPr>
        <w:t>necessary.</w:t>
      </w:r>
    </w:p>
    <w:p w14:paraId="13AB39E3" w14:textId="69E5A140" w:rsidR="00544305" w:rsidRPr="00041F79" w:rsidRDefault="00D61216" w:rsidP="006F364B">
      <w:pPr>
        <w:pStyle w:val="ListParagraph"/>
        <w:numPr>
          <w:ilvl w:val="1"/>
          <w:numId w:val="17"/>
        </w:numPr>
        <w:tabs>
          <w:tab w:val="left" w:pos="887"/>
          <w:tab w:val="left" w:pos="888"/>
        </w:tabs>
        <w:spacing w:before="200" w:line="278" w:lineRule="auto"/>
        <w:ind w:right="498"/>
        <w:rPr>
          <w:sz w:val="24"/>
        </w:rPr>
      </w:pPr>
      <w:r w:rsidRPr="00041F79">
        <w:rPr>
          <w:sz w:val="24"/>
        </w:rPr>
        <w:t>Drivers of Executive Vehicles must complete the licensing application process in the same way as any other licensed</w:t>
      </w:r>
      <w:r w:rsidRPr="00041F79">
        <w:rPr>
          <w:spacing w:val="-5"/>
          <w:sz w:val="24"/>
        </w:rPr>
        <w:t xml:space="preserve"> </w:t>
      </w:r>
      <w:r w:rsidRPr="00041F79">
        <w:rPr>
          <w:sz w:val="24"/>
        </w:rPr>
        <w:t>driver</w:t>
      </w:r>
      <w:r w:rsidR="00E60BD9" w:rsidRPr="00041F79">
        <w:rPr>
          <w:sz w:val="24"/>
        </w:rPr>
        <w:t xml:space="preserve">. </w:t>
      </w:r>
    </w:p>
    <w:p w14:paraId="13AB39E4" w14:textId="47DFD9CC" w:rsidR="00544305" w:rsidRPr="00AB4953" w:rsidRDefault="00D61216" w:rsidP="006F364B">
      <w:pPr>
        <w:pStyle w:val="ListParagraph"/>
        <w:numPr>
          <w:ilvl w:val="1"/>
          <w:numId w:val="17"/>
        </w:numPr>
        <w:tabs>
          <w:tab w:val="left" w:pos="887"/>
          <w:tab w:val="left" w:pos="888"/>
        </w:tabs>
        <w:spacing w:before="195" w:line="276" w:lineRule="auto"/>
        <w:ind w:right="804"/>
        <w:rPr>
          <w:color w:val="00B050"/>
          <w:sz w:val="24"/>
        </w:rPr>
      </w:pPr>
      <w:r w:rsidRPr="00AB4953">
        <w:rPr>
          <w:sz w:val="24"/>
        </w:rPr>
        <w:t>Vehicles with discreet plates must never be used for non-contractual day to day Private Hire work</w:t>
      </w:r>
      <w:r w:rsidR="00810CE9" w:rsidRPr="00AB4953">
        <w:rPr>
          <w:sz w:val="24"/>
        </w:rPr>
        <w:t xml:space="preserve">, </w:t>
      </w:r>
      <w:r w:rsidR="00810CE9" w:rsidRPr="00AB4953">
        <w:rPr>
          <w:color w:val="00B050"/>
          <w:sz w:val="24"/>
        </w:rPr>
        <w:t>inclusive of fulfilling contracts for school transportation on behalf of an Authority.</w:t>
      </w:r>
    </w:p>
    <w:p w14:paraId="13AB39E5" w14:textId="77777777" w:rsidR="00544305" w:rsidRPr="00B31D12" w:rsidRDefault="00D61216" w:rsidP="006F364B">
      <w:pPr>
        <w:pStyle w:val="ListParagraph"/>
        <w:numPr>
          <w:ilvl w:val="1"/>
          <w:numId w:val="17"/>
        </w:numPr>
        <w:tabs>
          <w:tab w:val="left" w:pos="887"/>
          <w:tab w:val="left" w:pos="888"/>
        </w:tabs>
        <w:spacing w:before="201"/>
        <w:ind w:hanging="721"/>
        <w:rPr>
          <w:sz w:val="24"/>
        </w:rPr>
      </w:pPr>
      <w:r w:rsidRPr="00B31D12">
        <w:rPr>
          <w:sz w:val="24"/>
        </w:rPr>
        <w:t>Applicants wishing to apply for a discreet plate must satisfy the following Council</w:t>
      </w:r>
      <w:r w:rsidRPr="00B31D12">
        <w:rPr>
          <w:spacing w:val="-26"/>
          <w:sz w:val="24"/>
        </w:rPr>
        <w:t xml:space="preserve"> </w:t>
      </w:r>
      <w:r w:rsidRPr="00B31D12">
        <w:rPr>
          <w:sz w:val="24"/>
        </w:rPr>
        <w:t>requirements:</w:t>
      </w:r>
    </w:p>
    <w:p w14:paraId="13AB39E6" w14:textId="77777777" w:rsidR="00544305" w:rsidRPr="00B31D12" w:rsidRDefault="00544305">
      <w:pPr>
        <w:pStyle w:val="BodyText"/>
        <w:spacing w:before="10"/>
        <w:rPr>
          <w:sz w:val="20"/>
        </w:rPr>
      </w:pPr>
    </w:p>
    <w:p w14:paraId="13AB39E7" w14:textId="77777777" w:rsidR="00544305" w:rsidRPr="00B31D12" w:rsidRDefault="00D61216" w:rsidP="00562DC6">
      <w:pPr>
        <w:pStyle w:val="ListParagraph"/>
        <w:numPr>
          <w:ilvl w:val="0"/>
          <w:numId w:val="25"/>
        </w:numPr>
        <w:tabs>
          <w:tab w:val="left" w:pos="1248"/>
        </w:tabs>
        <w:ind w:right="232"/>
        <w:rPr>
          <w:sz w:val="24"/>
        </w:rPr>
      </w:pPr>
      <w:r w:rsidRPr="00B31D12">
        <w:rPr>
          <w:sz w:val="24"/>
        </w:rPr>
        <w:t>Vehicles accepted include luxury brands such as Mercedes Benz, BMW, Jaguar, Rolls Royce, Bentley and Lexus. The highest specification executive type cars from other manufacturers may also be considered. American style stretched vehicles will normally qualify for discreet</w:t>
      </w:r>
      <w:r w:rsidRPr="00B31D12">
        <w:rPr>
          <w:spacing w:val="-4"/>
          <w:sz w:val="24"/>
        </w:rPr>
        <w:t xml:space="preserve"> </w:t>
      </w:r>
      <w:r w:rsidRPr="00B31D12">
        <w:rPr>
          <w:sz w:val="24"/>
        </w:rPr>
        <w:t>plates.</w:t>
      </w:r>
    </w:p>
    <w:p w14:paraId="0BEFB875" w14:textId="77777777" w:rsidR="00562DC6" w:rsidRDefault="00562DC6" w:rsidP="00562DC6">
      <w:pPr>
        <w:pStyle w:val="ListParagraph"/>
        <w:tabs>
          <w:tab w:val="left" w:pos="1248"/>
        </w:tabs>
        <w:ind w:left="720" w:right="254" w:firstLine="0"/>
        <w:rPr>
          <w:sz w:val="24"/>
        </w:rPr>
      </w:pPr>
    </w:p>
    <w:p w14:paraId="13AB39E8" w14:textId="46B79584" w:rsidR="00544305" w:rsidRDefault="00D61216" w:rsidP="00562DC6">
      <w:pPr>
        <w:pStyle w:val="ListParagraph"/>
        <w:numPr>
          <w:ilvl w:val="0"/>
          <w:numId w:val="25"/>
        </w:numPr>
        <w:tabs>
          <w:tab w:val="left" w:pos="1248"/>
        </w:tabs>
        <w:ind w:right="254"/>
        <w:rPr>
          <w:sz w:val="24"/>
        </w:rPr>
      </w:pPr>
      <w:r w:rsidRPr="00B31D12">
        <w:rPr>
          <w:sz w:val="24"/>
        </w:rPr>
        <w:t>The vehicle must be in immaculate condition with no visible defects, dents or blemishes to the external bodywork or internal</w:t>
      </w:r>
      <w:r w:rsidRPr="00B31D12">
        <w:rPr>
          <w:spacing w:val="-8"/>
          <w:sz w:val="24"/>
        </w:rPr>
        <w:t xml:space="preserve"> </w:t>
      </w:r>
      <w:r w:rsidRPr="00B31D12">
        <w:rPr>
          <w:sz w:val="24"/>
        </w:rPr>
        <w:t>trim.</w:t>
      </w:r>
    </w:p>
    <w:p w14:paraId="1264485A" w14:textId="77777777" w:rsidR="00562DC6" w:rsidRPr="00B31D12" w:rsidRDefault="00562DC6" w:rsidP="00562DC6">
      <w:pPr>
        <w:pStyle w:val="ListParagraph"/>
        <w:tabs>
          <w:tab w:val="left" w:pos="1248"/>
        </w:tabs>
        <w:ind w:left="720" w:right="254" w:firstLine="0"/>
        <w:rPr>
          <w:sz w:val="24"/>
        </w:rPr>
      </w:pPr>
    </w:p>
    <w:p w14:paraId="13AB39E9" w14:textId="77777777" w:rsidR="00544305" w:rsidRPr="00B31D12" w:rsidRDefault="00D61216" w:rsidP="00562DC6">
      <w:pPr>
        <w:pStyle w:val="ListParagraph"/>
        <w:numPr>
          <w:ilvl w:val="0"/>
          <w:numId w:val="25"/>
        </w:numPr>
        <w:tabs>
          <w:tab w:val="left" w:pos="1248"/>
        </w:tabs>
        <w:ind w:right="268"/>
        <w:rPr>
          <w:sz w:val="24"/>
        </w:rPr>
      </w:pPr>
      <w:r w:rsidRPr="00B31D12">
        <w:rPr>
          <w:sz w:val="24"/>
        </w:rPr>
        <w:t>The type of work undertaken is ‘executive’ in nature. This would mean that the vehicle is used specifically for clients that for security reasons would not want the vehicle to be identifiable. Documentary evidence of contracts will be</w:t>
      </w:r>
      <w:r w:rsidRPr="00B31D12">
        <w:rPr>
          <w:spacing w:val="-3"/>
          <w:sz w:val="24"/>
        </w:rPr>
        <w:t xml:space="preserve"> </w:t>
      </w:r>
      <w:r w:rsidRPr="00B31D12">
        <w:rPr>
          <w:sz w:val="24"/>
        </w:rPr>
        <w:t>required.</w:t>
      </w:r>
    </w:p>
    <w:p w14:paraId="13AB39EA" w14:textId="77777777" w:rsidR="00544305" w:rsidRPr="00B31D12" w:rsidRDefault="00544305">
      <w:pPr>
        <w:pStyle w:val="BodyText"/>
      </w:pPr>
    </w:p>
    <w:p w14:paraId="13AB39EB" w14:textId="77530A80" w:rsidR="00544305" w:rsidRPr="00B31D12" w:rsidRDefault="00D61216">
      <w:pPr>
        <w:pStyle w:val="BodyText"/>
        <w:ind w:left="887" w:right="297"/>
      </w:pPr>
      <w:r w:rsidRPr="00B31D12">
        <w:t>Applications for exemption</w:t>
      </w:r>
      <w:r w:rsidR="007D7E72">
        <w:t xml:space="preserve"> </w:t>
      </w:r>
      <w:r w:rsidR="007D7E72" w:rsidRPr="00810CE9">
        <w:rPr>
          <w:color w:val="00B050"/>
        </w:rPr>
        <w:t>will be subject to a</w:t>
      </w:r>
      <w:r w:rsidR="00615CCC" w:rsidRPr="00810CE9">
        <w:rPr>
          <w:color w:val="00B050"/>
        </w:rPr>
        <w:t xml:space="preserve">n administration </w:t>
      </w:r>
      <w:r w:rsidR="007A451F" w:rsidRPr="00810CE9">
        <w:rPr>
          <w:color w:val="00B050"/>
        </w:rPr>
        <w:t>fee and</w:t>
      </w:r>
      <w:r w:rsidR="00615CCC">
        <w:t xml:space="preserve"> should </w:t>
      </w:r>
      <w:r w:rsidRPr="00B31D12">
        <w:t>be made to the Licensing Authority in writing by a person holding a Private Hire operator’s licence issued by the Council. The application must be accompanied by documentation to evidence compliance with points a) and c).</w:t>
      </w:r>
    </w:p>
    <w:p w14:paraId="13AB39EC" w14:textId="77777777" w:rsidR="00544305" w:rsidRPr="00B31D12" w:rsidRDefault="00544305">
      <w:pPr>
        <w:pStyle w:val="BodyText"/>
        <w:spacing w:before="10"/>
        <w:rPr>
          <w:sz w:val="20"/>
        </w:rPr>
      </w:pPr>
    </w:p>
    <w:p w14:paraId="13AB39ED" w14:textId="77777777" w:rsidR="00544305" w:rsidRPr="00B31D12" w:rsidRDefault="00D61216">
      <w:pPr>
        <w:pStyle w:val="BodyText"/>
        <w:ind w:left="887" w:right="230"/>
      </w:pPr>
      <w:r w:rsidRPr="00B31D12">
        <w:t>Provided that conditions a) and c) are satisfactorily met, an appropriate appointment will be made to inspect the vehicle to satisfy the requirement of clause</w:t>
      </w:r>
      <w:r w:rsidRPr="00B31D12">
        <w:rPr>
          <w:spacing w:val="-3"/>
        </w:rPr>
        <w:t xml:space="preserve"> </w:t>
      </w:r>
      <w:r w:rsidRPr="00B31D12">
        <w:t>b).</w:t>
      </w:r>
    </w:p>
    <w:p w14:paraId="13AB39EE" w14:textId="77777777" w:rsidR="00544305" w:rsidRPr="00B31D12" w:rsidRDefault="00544305">
      <w:pPr>
        <w:pStyle w:val="BodyText"/>
      </w:pPr>
    </w:p>
    <w:p w14:paraId="13AB39EF" w14:textId="77777777" w:rsidR="00544305" w:rsidRDefault="00D61216">
      <w:pPr>
        <w:pStyle w:val="BodyText"/>
        <w:ind w:left="887"/>
      </w:pPr>
      <w:r w:rsidRPr="00B31D12">
        <w:t>If all points above are satisfied discreet plates will be</w:t>
      </w:r>
      <w:r w:rsidRPr="00B31D12">
        <w:rPr>
          <w:spacing w:val="-29"/>
        </w:rPr>
        <w:t xml:space="preserve"> </w:t>
      </w:r>
      <w:r w:rsidRPr="00B31D12">
        <w:t>issued.</w:t>
      </w:r>
    </w:p>
    <w:p w14:paraId="3755BB72" w14:textId="44B7A004" w:rsidR="007D7E72" w:rsidRPr="00AB4953" w:rsidRDefault="007D7E72">
      <w:pPr>
        <w:pStyle w:val="BodyText"/>
        <w:ind w:left="887"/>
        <w:rPr>
          <w:color w:val="00B050"/>
        </w:rPr>
      </w:pPr>
      <w:r w:rsidRPr="00AB4953">
        <w:rPr>
          <w:color w:val="00B050"/>
        </w:rPr>
        <w:t xml:space="preserve">Following the issuing of a Plate Exemption, the authorised vehicle cannot be used for any other hire and reward journeys other than those listed on the </w:t>
      </w:r>
      <w:r w:rsidR="00615CCC" w:rsidRPr="00AB4953">
        <w:rPr>
          <w:color w:val="00B050"/>
        </w:rPr>
        <w:t xml:space="preserve">plate exemption authorisation. </w:t>
      </w:r>
    </w:p>
    <w:p w14:paraId="0709295F" w14:textId="2C5262CF" w:rsidR="00615CCC" w:rsidRPr="00AB4953" w:rsidRDefault="00615CCC">
      <w:pPr>
        <w:pStyle w:val="BodyText"/>
        <w:ind w:left="887"/>
        <w:rPr>
          <w:color w:val="00B050"/>
        </w:rPr>
      </w:pPr>
      <w:r w:rsidRPr="00AB4953">
        <w:rPr>
          <w:color w:val="00B050"/>
        </w:rPr>
        <w:t>Failure to comply with the stated requirements of the plate exemption will result in the immediate removal of that authorisation.</w:t>
      </w:r>
    </w:p>
    <w:p w14:paraId="368D1DCA" w14:textId="113CAD86" w:rsidR="00AB4953" w:rsidRPr="00562DC6" w:rsidRDefault="00986A37" w:rsidP="00562DC6">
      <w:pPr>
        <w:pStyle w:val="BodyText"/>
        <w:ind w:left="887"/>
        <w:rPr>
          <w:color w:val="00B050"/>
        </w:rPr>
      </w:pPr>
      <w:r w:rsidRPr="00AB4953">
        <w:rPr>
          <w:color w:val="00B050"/>
        </w:rPr>
        <w:t xml:space="preserve">The duration of the </w:t>
      </w:r>
      <w:r w:rsidR="00721BE6" w:rsidRPr="00AB4953">
        <w:rPr>
          <w:color w:val="00B050"/>
        </w:rPr>
        <w:t>discrete</w:t>
      </w:r>
      <w:r w:rsidRPr="00AB4953">
        <w:rPr>
          <w:color w:val="00B050"/>
        </w:rPr>
        <w:t xml:space="preserve"> plate </w:t>
      </w:r>
      <w:r w:rsidR="00721BE6" w:rsidRPr="00AB4953">
        <w:rPr>
          <w:color w:val="00B050"/>
        </w:rPr>
        <w:t>exemption</w:t>
      </w:r>
      <w:r w:rsidRPr="00AB4953">
        <w:rPr>
          <w:color w:val="00B050"/>
        </w:rPr>
        <w:t xml:space="preserve"> </w:t>
      </w:r>
      <w:r w:rsidR="00721BE6" w:rsidRPr="00AB4953">
        <w:rPr>
          <w:color w:val="00B050"/>
        </w:rPr>
        <w:t>will</w:t>
      </w:r>
      <w:r w:rsidRPr="00AB4953">
        <w:rPr>
          <w:color w:val="00B050"/>
        </w:rPr>
        <w:t xml:space="preserve"> not exceed the</w:t>
      </w:r>
      <w:r w:rsidR="00721BE6" w:rsidRPr="00AB4953">
        <w:rPr>
          <w:color w:val="00B050"/>
        </w:rPr>
        <w:t xml:space="preserve"> vehicle licensed expiry date.</w:t>
      </w:r>
      <w:bookmarkStart w:id="83" w:name="13._Private_Hire_Vehicle_Operators"/>
      <w:bookmarkStart w:id="84" w:name="_bookmark28"/>
      <w:bookmarkEnd w:id="83"/>
      <w:bookmarkEnd w:id="84"/>
    </w:p>
    <w:p w14:paraId="13AB39F2" w14:textId="1913F365" w:rsidR="00544305" w:rsidRPr="00B31D12" w:rsidRDefault="00D61216" w:rsidP="006F364B">
      <w:pPr>
        <w:pStyle w:val="Heading1"/>
        <w:numPr>
          <w:ilvl w:val="0"/>
          <w:numId w:val="17"/>
        </w:numPr>
        <w:tabs>
          <w:tab w:val="left" w:pos="887"/>
          <w:tab w:val="left" w:pos="888"/>
        </w:tabs>
        <w:spacing w:before="158"/>
      </w:pPr>
      <w:bookmarkStart w:id="85" w:name="_Toc193891290"/>
      <w:r w:rsidRPr="00B31D12">
        <w:t>Private Hire Vehicle</w:t>
      </w:r>
      <w:r w:rsidRPr="00B31D12">
        <w:rPr>
          <w:spacing w:val="-4"/>
        </w:rPr>
        <w:t xml:space="preserve"> </w:t>
      </w:r>
      <w:r w:rsidRPr="00B31D12">
        <w:t>Operators</w:t>
      </w:r>
      <w:bookmarkEnd w:id="85"/>
    </w:p>
    <w:p w14:paraId="13AB39F5" w14:textId="6DF21B6E" w:rsidR="00544305" w:rsidRPr="00B31D12" w:rsidRDefault="00D9418A" w:rsidP="00D9418A">
      <w:pPr>
        <w:tabs>
          <w:tab w:val="left" w:pos="1036"/>
        </w:tabs>
        <w:spacing w:before="82" w:line="276" w:lineRule="auto"/>
        <w:ind w:left="720" w:right="392" w:hanging="720"/>
        <w:jc w:val="both"/>
      </w:pPr>
      <w:r>
        <w:rPr>
          <w:sz w:val="24"/>
        </w:rPr>
        <w:t>17.1</w:t>
      </w:r>
      <w:r>
        <w:rPr>
          <w:sz w:val="24"/>
        </w:rPr>
        <w:tab/>
      </w:r>
      <w:r w:rsidR="00D61216" w:rsidRPr="00D9418A">
        <w:rPr>
          <w:sz w:val="24"/>
        </w:rPr>
        <w:t>As with driver licensing, the objective of operator licensing is to protect the public, who trust that the vehicles dispatched are above all else safe. It is important therefore the council are assured that those granted an operator’s licence also pose no threat to the public and have no links</w:t>
      </w:r>
      <w:r w:rsidR="00D61216" w:rsidRPr="00D9418A">
        <w:rPr>
          <w:spacing w:val="-35"/>
          <w:sz w:val="24"/>
        </w:rPr>
        <w:t xml:space="preserve"> </w:t>
      </w:r>
      <w:r w:rsidR="00D61216" w:rsidRPr="00D9418A">
        <w:rPr>
          <w:sz w:val="24"/>
        </w:rPr>
        <w:t>to</w:t>
      </w:r>
      <w:r w:rsidR="00615CCC" w:rsidRPr="00D9418A">
        <w:rPr>
          <w:sz w:val="24"/>
        </w:rPr>
        <w:t xml:space="preserve"> </w:t>
      </w:r>
      <w:r w:rsidR="00D61216" w:rsidRPr="00B31D12">
        <w:t>serious criminal activity. Although operators may not have direct contact with passengers, they are still entrusted to ensure that the vehicles and drivers used to carry passengers are appropriately licensed and so maintain the safety benefits of the licensing regime.</w:t>
      </w:r>
    </w:p>
    <w:p w14:paraId="13AB39F6" w14:textId="77777777" w:rsidR="00544305" w:rsidRPr="00B31D12" w:rsidRDefault="00D61216" w:rsidP="00AD4A05">
      <w:pPr>
        <w:pStyle w:val="ListParagraph"/>
        <w:numPr>
          <w:ilvl w:val="1"/>
          <w:numId w:val="26"/>
        </w:numPr>
        <w:tabs>
          <w:tab w:val="left" w:pos="1036"/>
        </w:tabs>
        <w:spacing w:before="200" w:line="276" w:lineRule="auto"/>
        <w:ind w:right="272"/>
        <w:rPr>
          <w:sz w:val="24"/>
        </w:rPr>
      </w:pPr>
      <w:r w:rsidRPr="00B31D12">
        <w:rPr>
          <w:sz w:val="24"/>
        </w:rPr>
        <w:t>All operators, and each individual/director associated with the licence, will be required to meet the same level of the ‘fit and proper’ assessment outlined in the Hackney Carriage Private Hire Drivers section of the policy and appendices. For applicants this assessment will be partly based on a DBS Basic disclosures report as a minimum DBS report. All applicants and licence holders must subscribe to and maintain a subscription to the DBS on-line update service, and will be subject to annual DBS checks, or further checks when required by the Council. Failure to maintain this subscription, or provide the information required for such DBS checks may result in that licence being suspended or</w:t>
      </w:r>
      <w:r w:rsidRPr="00B31D12">
        <w:rPr>
          <w:spacing w:val="-1"/>
          <w:sz w:val="24"/>
        </w:rPr>
        <w:t xml:space="preserve"> </w:t>
      </w:r>
      <w:r w:rsidRPr="00B31D12">
        <w:rPr>
          <w:sz w:val="24"/>
        </w:rPr>
        <w:t>revoked.</w:t>
      </w:r>
    </w:p>
    <w:p w14:paraId="13AB39F7" w14:textId="77777777" w:rsidR="00544305" w:rsidRPr="00B31D12" w:rsidRDefault="00D61216" w:rsidP="00AD4A05">
      <w:pPr>
        <w:pStyle w:val="ListParagraph"/>
        <w:numPr>
          <w:ilvl w:val="1"/>
          <w:numId w:val="26"/>
        </w:numPr>
        <w:tabs>
          <w:tab w:val="left" w:pos="1020"/>
        </w:tabs>
        <w:spacing w:before="199" w:line="276" w:lineRule="auto"/>
        <w:ind w:right="289"/>
        <w:rPr>
          <w:sz w:val="24"/>
        </w:rPr>
      </w:pPr>
      <w:r w:rsidRPr="00B31D12">
        <w:rPr>
          <w:sz w:val="24"/>
        </w:rPr>
        <w:t>Operators are required to evidence that they have had sight of a Basic DBS check on all individuals listed on their register of booking and dispatch staff and must ensure that Basic DBS checks are conducted on any individuals added to the register and that this is compatible with their policy on employing ex-offenders. DBS certificates provided by the individual must have been issued within two weeks of employment commencing. When individuals start taking bookings and dispatching vehicles for an operator they are required, as part of their employment contract, to advise the operator of any convictions while they are employed in this role. Operators will be required to conduct Basic DBS checks on their register of booking and dispatch staff every three years, as a minimum. All such DBS checks must be documented on an employee’s register.</w:t>
      </w:r>
    </w:p>
    <w:p w14:paraId="13AB39F8" w14:textId="77777777" w:rsidR="00544305" w:rsidRPr="00B31D12" w:rsidRDefault="00D61216" w:rsidP="00AD4A05">
      <w:pPr>
        <w:pStyle w:val="ListParagraph"/>
        <w:numPr>
          <w:ilvl w:val="1"/>
          <w:numId w:val="26"/>
        </w:numPr>
        <w:tabs>
          <w:tab w:val="left" w:pos="1020"/>
        </w:tabs>
        <w:spacing w:before="201" w:line="276" w:lineRule="auto"/>
        <w:ind w:right="280"/>
        <w:rPr>
          <w:sz w:val="24"/>
        </w:rPr>
      </w:pPr>
      <w:r w:rsidRPr="00B31D12">
        <w:rPr>
          <w:sz w:val="24"/>
        </w:rPr>
        <w:t xml:space="preserve">The register shall be a ‘living document’ that maintains records of all those in these roles for the same duration as booking records are required to be kept, this will enable cross-referencing between the two records. Operator must record that they had sight of a basic DBS check certificate, and in doing so must list the DBS certificate number, date of issue, and generalised comments regarding the DBS report. The certificate itself should not be retained. The employee should be retained their DBS report for the duration that the individual remains employed and on the register. All a new basic DBS certificate should be requested and sight of this recorded. The register must be stored in a secure location at the Operators listed address and be available for </w:t>
      </w:r>
      <w:r w:rsidRPr="00B31D12">
        <w:rPr>
          <w:sz w:val="24"/>
        </w:rPr>
        <w:lastRenderedPageBreak/>
        <w:t>inspection upon request of authorised</w:t>
      </w:r>
      <w:r w:rsidRPr="00B31D12">
        <w:rPr>
          <w:spacing w:val="-8"/>
          <w:sz w:val="24"/>
        </w:rPr>
        <w:t xml:space="preserve"> </w:t>
      </w:r>
      <w:r w:rsidRPr="00B31D12">
        <w:rPr>
          <w:sz w:val="24"/>
        </w:rPr>
        <w:t>officers.</w:t>
      </w:r>
    </w:p>
    <w:p w14:paraId="13AB39F9" w14:textId="77777777" w:rsidR="00544305" w:rsidRPr="00B31D12" w:rsidRDefault="00D61216" w:rsidP="00AD4A05">
      <w:pPr>
        <w:pStyle w:val="ListParagraph"/>
        <w:numPr>
          <w:ilvl w:val="1"/>
          <w:numId w:val="26"/>
        </w:numPr>
        <w:tabs>
          <w:tab w:val="left" w:pos="1020"/>
        </w:tabs>
        <w:spacing w:before="199" w:line="276" w:lineRule="auto"/>
        <w:ind w:right="244"/>
        <w:rPr>
          <w:sz w:val="24"/>
        </w:rPr>
      </w:pPr>
      <w:r w:rsidRPr="00B31D12">
        <w:rPr>
          <w:sz w:val="24"/>
        </w:rPr>
        <w:t>The Private Hire Vehicle Operator licence is not transferable and the person to whom it is issued must display it in a prominent position at each business premises recorded on the licence. The licence must be displayed at all times during the duration of the licence, so as to be on view to members of the public, except on such occasions as the licence is presented to the Council for amendment or if it is required to be produced for inspection by an Authorised Licensing Officer of the Council or a Police</w:t>
      </w:r>
      <w:r w:rsidRPr="00B31D12">
        <w:rPr>
          <w:spacing w:val="-10"/>
          <w:sz w:val="24"/>
        </w:rPr>
        <w:t xml:space="preserve"> </w:t>
      </w:r>
      <w:r w:rsidRPr="00B31D12">
        <w:rPr>
          <w:sz w:val="24"/>
        </w:rPr>
        <w:t>Officer.</w:t>
      </w:r>
    </w:p>
    <w:p w14:paraId="13AB39FA" w14:textId="054CF647" w:rsidR="00544305" w:rsidRDefault="00D61216" w:rsidP="00AD4A05">
      <w:pPr>
        <w:pStyle w:val="ListParagraph"/>
        <w:numPr>
          <w:ilvl w:val="1"/>
          <w:numId w:val="26"/>
        </w:numPr>
        <w:tabs>
          <w:tab w:val="left" w:pos="1020"/>
        </w:tabs>
        <w:spacing w:before="200" w:line="278" w:lineRule="auto"/>
        <w:ind w:right="1018"/>
        <w:rPr>
          <w:sz w:val="24"/>
        </w:rPr>
      </w:pPr>
      <w:r w:rsidRPr="00B31D12">
        <w:rPr>
          <w:sz w:val="24"/>
        </w:rPr>
        <w:t>A separate licence will be issued in respect of each approved secondary booking office</w:t>
      </w:r>
      <w:r w:rsidR="00615CCC">
        <w:rPr>
          <w:sz w:val="24"/>
        </w:rPr>
        <w:t>.</w:t>
      </w:r>
    </w:p>
    <w:p w14:paraId="0BC5B5A5" w14:textId="591000AF" w:rsidR="005F7066" w:rsidRPr="00C2231C" w:rsidRDefault="005F7066" w:rsidP="00F37FB4">
      <w:pPr>
        <w:pStyle w:val="ListParagraph"/>
        <w:numPr>
          <w:ilvl w:val="1"/>
          <w:numId w:val="26"/>
        </w:numPr>
        <w:tabs>
          <w:tab w:val="left" w:pos="1020"/>
        </w:tabs>
        <w:spacing w:before="200" w:line="278" w:lineRule="auto"/>
        <w:ind w:right="1018"/>
        <w:rPr>
          <w:color w:val="00B050"/>
          <w:sz w:val="24"/>
          <w:szCs w:val="24"/>
        </w:rPr>
      </w:pPr>
      <w:r w:rsidRPr="00C2231C">
        <w:rPr>
          <w:color w:val="00B050"/>
          <w:sz w:val="24"/>
          <w:szCs w:val="24"/>
        </w:rPr>
        <w:t>Licensed Operators should ensure that they are aware of the</w:t>
      </w:r>
      <w:r w:rsidR="00C009D8">
        <w:rPr>
          <w:color w:val="00B050"/>
          <w:sz w:val="24"/>
          <w:szCs w:val="24"/>
        </w:rPr>
        <w:t xml:space="preserve">ir legal responsibilities under employments laws, inclusive of </w:t>
      </w:r>
      <w:r w:rsidRPr="00C2231C">
        <w:rPr>
          <w:color w:val="00B050"/>
          <w:sz w:val="24"/>
          <w:szCs w:val="24"/>
        </w:rPr>
        <w:t xml:space="preserve"> "Reporting Rules for Digital Platforms" legislation. The legislation mandate</w:t>
      </w:r>
      <w:r w:rsidR="00C2231C" w:rsidRPr="00C2231C">
        <w:rPr>
          <w:color w:val="00B050"/>
          <w:sz w:val="24"/>
          <w:szCs w:val="24"/>
        </w:rPr>
        <w:t>s</w:t>
      </w:r>
      <w:r w:rsidRPr="00C2231C">
        <w:rPr>
          <w:color w:val="00B050"/>
          <w:sz w:val="24"/>
          <w:szCs w:val="24"/>
        </w:rPr>
        <w:t xml:space="preserve"> that all taxi and private hire digital platforms gather and submit earnings data from their drivers to HMRC, and will include reporting </w:t>
      </w:r>
      <w:r w:rsidR="00C2231C" w:rsidRPr="00C2231C">
        <w:rPr>
          <w:color w:val="00B050"/>
          <w:sz w:val="24"/>
          <w:szCs w:val="24"/>
        </w:rPr>
        <w:t xml:space="preserve">personal details from their drivers, such as National Insurance numbers.  </w:t>
      </w:r>
      <w:r w:rsidR="00C2231C">
        <w:rPr>
          <w:color w:val="00B050"/>
          <w:sz w:val="24"/>
          <w:szCs w:val="24"/>
        </w:rPr>
        <w:t>This data</w:t>
      </w:r>
      <w:r w:rsidR="00C2231C" w:rsidRPr="00C2231C">
        <w:rPr>
          <w:color w:val="00B050"/>
          <w:sz w:val="24"/>
          <w:szCs w:val="24"/>
        </w:rPr>
        <w:t xml:space="preserve"> </w:t>
      </w:r>
      <w:r w:rsidR="00C2231C">
        <w:rPr>
          <w:color w:val="00B050"/>
          <w:sz w:val="24"/>
          <w:szCs w:val="24"/>
        </w:rPr>
        <w:t>should be</w:t>
      </w:r>
      <w:r w:rsidR="00C2231C" w:rsidRPr="00C2231C">
        <w:rPr>
          <w:color w:val="00B050"/>
          <w:sz w:val="24"/>
          <w:szCs w:val="24"/>
        </w:rPr>
        <w:t xml:space="preserve"> annually reported directly</w:t>
      </w:r>
      <w:r w:rsidR="00C2231C">
        <w:rPr>
          <w:color w:val="00B050"/>
          <w:sz w:val="24"/>
          <w:szCs w:val="24"/>
        </w:rPr>
        <w:t xml:space="preserve"> by the Operator</w:t>
      </w:r>
      <w:r w:rsidR="00C2231C" w:rsidRPr="00C2231C">
        <w:rPr>
          <w:color w:val="00B050"/>
          <w:sz w:val="24"/>
          <w:szCs w:val="24"/>
        </w:rPr>
        <w:t xml:space="preserve"> to HMRC.</w:t>
      </w:r>
    </w:p>
    <w:p w14:paraId="02D2B2D8" w14:textId="77777777" w:rsidR="00544305" w:rsidRDefault="00544305">
      <w:pPr>
        <w:spacing w:line="278" w:lineRule="auto"/>
        <w:rPr>
          <w:sz w:val="24"/>
        </w:rPr>
      </w:pPr>
    </w:p>
    <w:p w14:paraId="13AB39FC" w14:textId="001C08FF" w:rsidR="00544305" w:rsidRPr="00A3576A" w:rsidRDefault="00810CE9" w:rsidP="00C009D8">
      <w:pPr>
        <w:tabs>
          <w:tab w:val="left" w:pos="1247"/>
        </w:tabs>
        <w:spacing w:line="278" w:lineRule="auto"/>
        <w:rPr>
          <w:b/>
          <w:bCs/>
          <w:sz w:val="24"/>
          <w:szCs w:val="24"/>
        </w:rPr>
      </w:pPr>
      <w:r>
        <w:rPr>
          <w:sz w:val="24"/>
        </w:rPr>
        <w:t xml:space="preserve">     </w:t>
      </w:r>
      <w:bookmarkStart w:id="86" w:name="13.2_Requirement_for_a_Private_Hire_Vehi"/>
      <w:bookmarkStart w:id="87" w:name="_bookmark29"/>
      <w:bookmarkEnd w:id="86"/>
      <w:bookmarkEnd w:id="87"/>
      <w:r w:rsidR="00F37FB4">
        <w:rPr>
          <w:sz w:val="24"/>
        </w:rPr>
        <w:t xml:space="preserve">      </w:t>
      </w:r>
      <w:r w:rsidR="00D61216" w:rsidRPr="00A3576A">
        <w:rPr>
          <w:b/>
          <w:bCs/>
          <w:sz w:val="24"/>
          <w:szCs w:val="24"/>
        </w:rPr>
        <w:t>Requirement for a Private Hire Vehicle Operator</w:t>
      </w:r>
      <w:r w:rsidR="00D61216" w:rsidRPr="00A3576A">
        <w:rPr>
          <w:b/>
          <w:bCs/>
          <w:spacing w:val="-4"/>
          <w:sz w:val="24"/>
          <w:szCs w:val="24"/>
        </w:rPr>
        <w:t xml:space="preserve"> </w:t>
      </w:r>
      <w:r w:rsidR="00D61216" w:rsidRPr="00A3576A">
        <w:rPr>
          <w:b/>
          <w:bCs/>
          <w:sz w:val="24"/>
          <w:szCs w:val="24"/>
        </w:rPr>
        <w:t>Licence</w:t>
      </w:r>
    </w:p>
    <w:p w14:paraId="13AB39FD" w14:textId="1A0F8E4C" w:rsidR="00544305" w:rsidRPr="00F55CB2" w:rsidRDefault="00D61216" w:rsidP="002518CE">
      <w:pPr>
        <w:pStyle w:val="ListParagraph"/>
        <w:numPr>
          <w:ilvl w:val="1"/>
          <w:numId w:val="26"/>
        </w:numPr>
        <w:tabs>
          <w:tab w:val="left" w:pos="1020"/>
        </w:tabs>
        <w:spacing w:before="161" w:line="276" w:lineRule="auto"/>
        <w:ind w:right="233"/>
        <w:rPr>
          <w:sz w:val="24"/>
        </w:rPr>
      </w:pPr>
      <w:r w:rsidRPr="00F55CB2">
        <w:rPr>
          <w:sz w:val="24"/>
        </w:rPr>
        <w:t>A licensed Private Hire Vehicle can only be d</w:t>
      </w:r>
      <w:r w:rsidR="00950A70" w:rsidRPr="00F55CB2">
        <w:rPr>
          <w:sz w:val="24"/>
        </w:rPr>
        <w:t>is</w:t>
      </w:r>
      <w:r w:rsidRPr="00F55CB2">
        <w:rPr>
          <w:sz w:val="24"/>
        </w:rPr>
        <w:t>patched to a customer by a licensed Private Hire Vehicle Operator. The operator licence requires the operator to ensure all its Private Hire Vehicle drivers are licensed by the same Council along with their</w:t>
      </w:r>
      <w:r w:rsidRPr="00F55CB2">
        <w:rPr>
          <w:spacing w:val="-8"/>
          <w:sz w:val="24"/>
        </w:rPr>
        <w:t xml:space="preserve"> </w:t>
      </w:r>
      <w:r w:rsidRPr="00F55CB2">
        <w:rPr>
          <w:sz w:val="24"/>
        </w:rPr>
        <w:t>vehicles.</w:t>
      </w:r>
    </w:p>
    <w:p w14:paraId="13AB39FE" w14:textId="74D4890A" w:rsidR="00544305" w:rsidRPr="00F55CB2" w:rsidRDefault="00F55CB2" w:rsidP="00F55CB2">
      <w:pPr>
        <w:tabs>
          <w:tab w:val="left" w:pos="1020"/>
        </w:tabs>
        <w:spacing w:before="199" w:line="276" w:lineRule="auto"/>
        <w:ind w:left="720" w:right="243" w:hanging="720"/>
        <w:rPr>
          <w:sz w:val="24"/>
        </w:rPr>
      </w:pPr>
      <w:r>
        <w:rPr>
          <w:sz w:val="24"/>
        </w:rPr>
        <w:t>17.</w:t>
      </w:r>
      <w:r w:rsidR="002518CE">
        <w:rPr>
          <w:sz w:val="24"/>
        </w:rPr>
        <w:t>9</w:t>
      </w:r>
      <w:r>
        <w:rPr>
          <w:sz w:val="24"/>
        </w:rPr>
        <w:tab/>
      </w:r>
      <w:r w:rsidR="00D61216" w:rsidRPr="00F55CB2">
        <w:rPr>
          <w:sz w:val="24"/>
        </w:rPr>
        <w:t>A Private Hire Vehicle operator may sub- contract work to operators licensed in other districts if unable to fulfil a booking with its own licensed drivers. Accurate records of any sub-contracting must be kept by the operator and be available for inspection on request. A Private Hire Vehicle operator can also d</w:t>
      </w:r>
      <w:r w:rsidR="00950A70" w:rsidRPr="00F55CB2">
        <w:rPr>
          <w:sz w:val="24"/>
        </w:rPr>
        <w:t>i</w:t>
      </w:r>
      <w:r w:rsidR="00D61216" w:rsidRPr="00F55CB2">
        <w:rPr>
          <w:sz w:val="24"/>
        </w:rPr>
        <w:t>spatch work to any Hackney Carriage. Operators may outsource booking and dispatch functions, but they cannot pass on the obligation to protect children and vulnerable adults. Operators are required to evidence, by documentation, that comparable protections are applied by the company to which they outsource these functions. Such documentation must be made available to authorised officers upon</w:t>
      </w:r>
      <w:r w:rsidR="00D61216" w:rsidRPr="00F55CB2">
        <w:rPr>
          <w:spacing w:val="-2"/>
          <w:sz w:val="24"/>
        </w:rPr>
        <w:t xml:space="preserve"> </w:t>
      </w:r>
      <w:r w:rsidR="00D61216" w:rsidRPr="00F55CB2">
        <w:rPr>
          <w:sz w:val="24"/>
        </w:rPr>
        <w:t>request.</w:t>
      </w:r>
    </w:p>
    <w:p w14:paraId="0FFFA68D" w14:textId="36E22F4D" w:rsidR="00E13F02" w:rsidRPr="00B31D12" w:rsidRDefault="00E13F02" w:rsidP="006F364B">
      <w:pPr>
        <w:pStyle w:val="ListParagraph"/>
        <w:numPr>
          <w:ilvl w:val="0"/>
          <w:numId w:val="8"/>
        </w:numPr>
        <w:tabs>
          <w:tab w:val="left" w:pos="1020"/>
        </w:tabs>
        <w:spacing w:before="199" w:line="276" w:lineRule="auto"/>
        <w:ind w:right="243"/>
        <w:rPr>
          <w:sz w:val="24"/>
        </w:rPr>
      </w:pPr>
      <w:r w:rsidRPr="00B31D12">
        <w:rPr>
          <w:sz w:val="24"/>
        </w:rPr>
        <w:t xml:space="preserve">Any private hire operator making provision for the invitation or acceptance of bookings in Cherwell needs to hold a private hire operator’s licence with Cherwell.  The Council expects </w:t>
      </w:r>
      <w:r w:rsidR="00971D79" w:rsidRPr="00B31D12">
        <w:rPr>
          <w:sz w:val="24"/>
        </w:rPr>
        <w:t>o</w:t>
      </w:r>
      <w:r w:rsidRPr="00B31D12">
        <w:rPr>
          <w:sz w:val="24"/>
        </w:rPr>
        <w:t xml:space="preserve">perators licensed by the Council to utilise vehicles and drivers licensed by Cherwell so as to ensure that the licensed trade working in Cherwell conform to the standards set by the Council and can be subject of local compliance.  </w:t>
      </w:r>
    </w:p>
    <w:p w14:paraId="370CF587" w14:textId="33076925" w:rsidR="00E13F02" w:rsidRPr="00B31D12" w:rsidRDefault="00E13F02" w:rsidP="006F364B">
      <w:pPr>
        <w:pStyle w:val="ListParagraph"/>
        <w:numPr>
          <w:ilvl w:val="0"/>
          <w:numId w:val="8"/>
        </w:numPr>
        <w:tabs>
          <w:tab w:val="left" w:pos="1020"/>
        </w:tabs>
        <w:spacing w:before="199" w:line="276" w:lineRule="auto"/>
        <w:ind w:right="243"/>
        <w:rPr>
          <w:sz w:val="24"/>
        </w:rPr>
      </w:pPr>
      <w:r w:rsidRPr="00B31D12">
        <w:rPr>
          <w:sz w:val="24"/>
        </w:rPr>
        <w:t xml:space="preserve">In addition, as part of the Council’s ‘fit and proper’ test, it would not expect an operator to obtain a licence in Cherwell to simply make vehicles licensed by another authority available for booking via sub-contracting on a regular basis.  As such whilst any licensed vehicle may enter Cherwell to pick up or drop off customers, the Council would not expect vehicles licensed outside of Cherwell to be waiting in Cherwell and be made available for bookings as this diminishes the Council’s ability to set local standards and local control.  As such, any </w:t>
      </w:r>
      <w:r w:rsidR="00971D79" w:rsidRPr="00B31D12">
        <w:rPr>
          <w:sz w:val="24"/>
        </w:rPr>
        <w:t>o</w:t>
      </w:r>
      <w:r w:rsidRPr="00B31D12">
        <w:rPr>
          <w:sz w:val="24"/>
        </w:rPr>
        <w:t xml:space="preserve">perator acting to deliberately reduce the Council’s ability for local control would not be meeting the required public safety objectives and standards </w:t>
      </w:r>
      <w:r w:rsidRPr="00B31D12">
        <w:rPr>
          <w:sz w:val="24"/>
        </w:rPr>
        <w:lastRenderedPageBreak/>
        <w:t>expected of a professional, licensed, fit and proper private hire operator, and may have their licence to make provision to invite or accept bookings in Cherwell revoked.</w:t>
      </w:r>
    </w:p>
    <w:p w14:paraId="236A7C1D" w14:textId="40F7F71C" w:rsidR="00E13F02" w:rsidRPr="00B31D12" w:rsidRDefault="00E13F02" w:rsidP="00E13F02">
      <w:pPr>
        <w:pStyle w:val="ListParagraph"/>
        <w:tabs>
          <w:tab w:val="left" w:pos="1020"/>
        </w:tabs>
        <w:spacing w:before="199" w:line="276" w:lineRule="auto"/>
        <w:ind w:left="1019" w:right="243" w:firstLine="0"/>
        <w:rPr>
          <w:sz w:val="24"/>
        </w:rPr>
      </w:pPr>
      <w:r w:rsidRPr="00B31D12">
        <w:rPr>
          <w:sz w:val="24"/>
        </w:rPr>
        <w:t>By way of guidance, the Council would expect at least 75% of journeys received by a Cherwell licensed operator commencing or finishing in Cherwell in a 3 month period to be completed by Cherwell licensed private hire vehicles (or Cherwell licensed hackney carriage vehicles completing pre-booked work).</w:t>
      </w:r>
    </w:p>
    <w:p w14:paraId="13AB39FF" w14:textId="3994C04F" w:rsidR="00544305" w:rsidRPr="003F378F" w:rsidRDefault="00D61216" w:rsidP="004A1F8D">
      <w:pPr>
        <w:pStyle w:val="ListParagraph"/>
        <w:numPr>
          <w:ilvl w:val="1"/>
          <w:numId w:val="27"/>
        </w:numPr>
        <w:tabs>
          <w:tab w:val="left" w:pos="1020"/>
        </w:tabs>
        <w:spacing w:before="202" w:line="276" w:lineRule="auto"/>
        <w:ind w:right="230"/>
        <w:rPr>
          <w:sz w:val="24"/>
        </w:rPr>
      </w:pPr>
      <w:r w:rsidRPr="003F378F">
        <w:rPr>
          <w:sz w:val="24"/>
        </w:rPr>
        <w:t>Applications for a Private Hire Vehicle operator licence must be made on the Council application form, with the appropriate fee and the applicant must undergo a Basic Disclosure Barring Service check if not already a licensed driver within the Council area. The Council will then decide whether the applicant is a fit and proper person to hold an operator licence. The Council will grant operator licences for a period of 5 years. A licence will only be granted for less than 5 years in exceptional circumstances.</w:t>
      </w:r>
    </w:p>
    <w:p w14:paraId="13AB3A00" w14:textId="77777777" w:rsidR="00544305" w:rsidRPr="00B31D12" w:rsidRDefault="00544305">
      <w:pPr>
        <w:pStyle w:val="BodyText"/>
        <w:spacing w:before="8"/>
        <w:rPr>
          <w:sz w:val="27"/>
        </w:rPr>
      </w:pPr>
    </w:p>
    <w:p w14:paraId="13AB3A01" w14:textId="77777777" w:rsidR="00544305" w:rsidRPr="00B31D12" w:rsidRDefault="00D61216" w:rsidP="004A1F8D">
      <w:pPr>
        <w:pStyle w:val="Heading2"/>
        <w:numPr>
          <w:ilvl w:val="1"/>
          <w:numId w:val="27"/>
        </w:numPr>
        <w:tabs>
          <w:tab w:val="left" w:pos="887"/>
          <w:tab w:val="left" w:pos="888"/>
        </w:tabs>
        <w:ind w:hanging="721"/>
      </w:pPr>
      <w:bookmarkStart w:id="88" w:name="13.3_Fitness_and_propriety"/>
      <w:bookmarkStart w:id="89" w:name="_bookmark30"/>
      <w:bookmarkStart w:id="90" w:name="_Toc193891291"/>
      <w:bookmarkEnd w:id="88"/>
      <w:bookmarkEnd w:id="89"/>
      <w:r w:rsidRPr="00B31D12">
        <w:t>Fitness and</w:t>
      </w:r>
      <w:r w:rsidRPr="00B31D12">
        <w:rPr>
          <w:spacing w:val="-3"/>
        </w:rPr>
        <w:t xml:space="preserve"> </w:t>
      </w:r>
      <w:r w:rsidRPr="00B31D12">
        <w:t>propriety</w:t>
      </w:r>
      <w:bookmarkEnd w:id="90"/>
    </w:p>
    <w:p w14:paraId="13AB3A02" w14:textId="77777777" w:rsidR="00544305" w:rsidRPr="00B31D12" w:rsidRDefault="00D61216" w:rsidP="000B7F88">
      <w:pPr>
        <w:pStyle w:val="ListParagraph"/>
        <w:tabs>
          <w:tab w:val="left" w:pos="1020"/>
        </w:tabs>
        <w:spacing w:before="163" w:line="276" w:lineRule="auto"/>
        <w:ind w:left="1019" w:right="775" w:firstLine="0"/>
        <w:rPr>
          <w:sz w:val="24"/>
        </w:rPr>
      </w:pPr>
      <w:r w:rsidRPr="00B31D12">
        <w:rPr>
          <w:sz w:val="24"/>
        </w:rPr>
        <w:t>Applications will only be granted where the Council is satisfied that the applicant is a fit and proper person to hold a Private Hire Vehicle Operator licence. In order to determine the applicant’s fitness, the following will be</w:t>
      </w:r>
      <w:r w:rsidRPr="00B31D12">
        <w:rPr>
          <w:spacing w:val="-1"/>
          <w:sz w:val="24"/>
        </w:rPr>
        <w:t xml:space="preserve"> </w:t>
      </w:r>
      <w:r w:rsidRPr="00B31D12">
        <w:rPr>
          <w:sz w:val="24"/>
        </w:rPr>
        <w:t>considered:</w:t>
      </w:r>
    </w:p>
    <w:p w14:paraId="13AB3A03" w14:textId="77777777" w:rsidR="00544305" w:rsidRPr="00B31D12" w:rsidRDefault="00D61216" w:rsidP="00110511">
      <w:pPr>
        <w:pStyle w:val="ListParagraph"/>
        <w:numPr>
          <w:ilvl w:val="0"/>
          <w:numId w:val="28"/>
        </w:numPr>
        <w:tabs>
          <w:tab w:val="left" w:pos="1607"/>
          <w:tab w:val="left" w:pos="1608"/>
        </w:tabs>
        <w:spacing w:before="198" w:line="293" w:lineRule="exact"/>
        <w:rPr>
          <w:sz w:val="24"/>
        </w:rPr>
      </w:pPr>
      <w:r w:rsidRPr="00B31D12">
        <w:rPr>
          <w:sz w:val="24"/>
        </w:rPr>
        <w:t>Criminal record (including convictions, cautions, warnings and</w:t>
      </w:r>
      <w:r w:rsidRPr="00B31D12">
        <w:rPr>
          <w:spacing w:val="-8"/>
          <w:sz w:val="24"/>
        </w:rPr>
        <w:t xml:space="preserve"> </w:t>
      </w:r>
      <w:r w:rsidRPr="00B31D12">
        <w:rPr>
          <w:sz w:val="24"/>
        </w:rPr>
        <w:t>reprimands),</w:t>
      </w:r>
    </w:p>
    <w:p w14:paraId="13AB3A04" w14:textId="3531FF71" w:rsidR="00544305" w:rsidRPr="00B31D12" w:rsidRDefault="00D61216" w:rsidP="00110511">
      <w:pPr>
        <w:pStyle w:val="ListParagraph"/>
        <w:numPr>
          <w:ilvl w:val="0"/>
          <w:numId w:val="28"/>
        </w:numPr>
        <w:tabs>
          <w:tab w:val="left" w:pos="1607"/>
          <w:tab w:val="left" w:pos="1608"/>
        </w:tabs>
        <w:ind w:right="854"/>
        <w:rPr>
          <w:sz w:val="24"/>
        </w:rPr>
      </w:pPr>
      <w:r w:rsidRPr="00B31D12">
        <w:rPr>
          <w:sz w:val="24"/>
        </w:rPr>
        <w:t>Factors such as demeanour, general character, non-criminal behaviour, honesty and integrity</w:t>
      </w:r>
      <w:r w:rsidR="00110511">
        <w:rPr>
          <w:sz w:val="24"/>
        </w:rPr>
        <w:t>.</w:t>
      </w:r>
    </w:p>
    <w:p w14:paraId="13AB3A05" w14:textId="4BB123FB" w:rsidR="00544305" w:rsidRPr="00B31D12" w:rsidRDefault="00D61216" w:rsidP="00110511">
      <w:pPr>
        <w:pStyle w:val="ListParagraph"/>
        <w:numPr>
          <w:ilvl w:val="0"/>
          <w:numId w:val="28"/>
        </w:numPr>
        <w:tabs>
          <w:tab w:val="left" w:pos="1607"/>
          <w:tab w:val="left" w:pos="1608"/>
        </w:tabs>
        <w:ind w:right="349"/>
        <w:rPr>
          <w:sz w:val="24"/>
        </w:rPr>
      </w:pPr>
      <w:r w:rsidRPr="00B31D12">
        <w:rPr>
          <w:sz w:val="24"/>
        </w:rPr>
        <w:t>Previous conduct (particularly in cases where the applicant holds or has previously held a licence issued by either</w:t>
      </w:r>
      <w:r w:rsidRPr="00B31D12">
        <w:rPr>
          <w:spacing w:val="-2"/>
          <w:sz w:val="24"/>
        </w:rPr>
        <w:t xml:space="preserve"> </w:t>
      </w:r>
      <w:r w:rsidRPr="00B31D12">
        <w:rPr>
          <w:sz w:val="24"/>
        </w:rPr>
        <w:t>Council)</w:t>
      </w:r>
      <w:r w:rsidR="00110511">
        <w:rPr>
          <w:sz w:val="24"/>
        </w:rPr>
        <w:t>.</w:t>
      </w:r>
    </w:p>
    <w:p w14:paraId="13AB3A06" w14:textId="77777777" w:rsidR="00544305" w:rsidRPr="00B31D12" w:rsidRDefault="00D61216" w:rsidP="00110511">
      <w:pPr>
        <w:pStyle w:val="ListParagraph"/>
        <w:numPr>
          <w:ilvl w:val="0"/>
          <w:numId w:val="28"/>
        </w:numPr>
        <w:tabs>
          <w:tab w:val="left" w:pos="1607"/>
          <w:tab w:val="left" w:pos="1608"/>
        </w:tabs>
        <w:spacing w:line="237" w:lineRule="auto"/>
        <w:ind w:right="1136"/>
        <w:rPr>
          <w:sz w:val="24"/>
        </w:rPr>
      </w:pPr>
      <w:r w:rsidRPr="00B31D12">
        <w:rPr>
          <w:sz w:val="24"/>
        </w:rPr>
        <w:t>Business practices demonstrated by the applicant (for example standard of record keeping, compliance with other regulatory requirements, financial practices</w:t>
      </w:r>
      <w:r w:rsidRPr="00B31D12">
        <w:rPr>
          <w:spacing w:val="-28"/>
          <w:sz w:val="24"/>
        </w:rPr>
        <w:t xml:space="preserve"> </w:t>
      </w:r>
      <w:r w:rsidRPr="00B31D12">
        <w:rPr>
          <w:sz w:val="24"/>
        </w:rPr>
        <w:t>etc.)</w:t>
      </w:r>
    </w:p>
    <w:p w14:paraId="13AB3A07" w14:textId="485F532C" w:rsidR="00544305" w:rsidRPr="00B31D12" w:rsidRDefault="00D61216" w:rsidP="00B46DE2">
      <w:pPr>
        <w:pStyle w:val="ListParagraph"/>
        <w:tabs>
          <w:tab w:val="left" w:pos="1020"/>
        </w:tabs>
        <w:spacing w:before="200" w:line="276" w:lineRule="auto"/>
        <w:ind w:left="1019" w:right="1232" w:firstLine="0"/>
        <w:jc w:val="both"/>
        <w:rPr>
          <w:sz w:val="24"/>
        </w:rPr>
      </w:pPr>
      <w:r w:rsidRPr="00B31D12">
        <w:rPr>
          <w:sz w:val="24"/>
        </w:rPr>
        <w:t xml:space="preserve">In </w:t>
      </w:r>
      <w:r w:rsidR="00B46DE2" w:rsidRPr="00B31D12">
        <w:rPr>
          <w:sz w:val="24"/>
        </w:rPr>
        <w:t>addition,</w:t>
      </w:r>
      <w:r w:rsidRPr="00B31D12">
        <w:rPr>
          <w:sz w:val="24"/>
        </w:rPr>
        <w:t xml:space="preserve"> the Council will also consider further information sources such as the Police (including abduction notices), Children and Adult Safeguarding Boards, other licensing authorities and statutory agencies.</w:t>
      </w:r>
    </w:p>
    <w:p w14:paraId="13AB3A08" w14:textId="77777777" w:rsidR="00544305" w:rsidRPr="00B31D12" w:rsidRDefault="00D61216" w:rsidP="00B46DE2">
      <w:pPr>
        <w:pStyle w:val="ListParagraph"/>
        <w:tabs>
          <w:tab w:val="left" w:pos="1020"/>
        </w:tabs>
        <w:spacing w:before="200" w:line="276" w:lineRule="auto"/>
        <w:ind w:left="1019" w:right="245" w:firstLine="0"/>
        <w:rPr>
          <w:sz w:val="24"/>
        </w:rPr>
      </w:pPr>
      <w:r w:rsidRPr="00B31D12">
        <w:rPr>
          <w:sz w:val="24"/>
        </w:rPr>
        <w:t>If an application is received from a person that is not a driver licensed by the Council the applicant will be required to provide a Basic Disclosure from the Disclosure and Barring</w:t>
      </w:r>
      <w:r w:rsidRPr="00B31D12">
        <w:rPr>
          <w:spacing w:val="-40"/>
          <w:sz w:val="24"/>
        </w:rPr>
        <w:t xml:space="preserve"> </w:t>
      </w:r>
      <w:r w:rsidRPr="00B31D12">
        <w:rPr>
          <w:sz w:val="24"/>
        </w:rPr>
        <w:t>Service.</w:t>
      </w:r>
    </w:p>
    <w:p w14:paraId="13AB3A09" w14:textId="77777777" w:rsidR="00544305" w:rsidRPr="00B31D12" w:rsidRDefault="00544305">
      <w:pPr>
        <w:pStyle w:val="BodyText"/>
        <w:spacing w:before="10"/>
        <w:rPr>
          <w:sz w:val="27"/>
        </w:rPr>
      </w:pPr>
    </w:p>
    <w:p w14:paraId="13AB3A0A" w14:textId="77777777" w:rsidR="00544305" w:rsidRPr="00B31D12" w:rsidRDefault="00D61216" w:rsidP="004A1F8D">
      <w:pPr>
        <w:pStyle w:val="Heading2"/>
        <w:numPr>
          <w:ilvl w:val="1"/>
          <w:numId w:val="27"/>
        </w:numPr>
        <w:tabs>
          <w:tab w:val="left" w:pos="887"/>
          <w:tab w:val="left" w:pos="888"/>
        </w:tabs>
        <w:ind w:hanging="721"/>
      </w:pPr>
      <w:bookmarkStart w:id="91" w:name="13.4_Insurance"/>
      <w:bookmarkStart w:id="92" w:name="_bookmark31"/>
      <w:bookmarkStart w:id="93" w:name="_Toc193891292"/>
      <w:bookmarkEnd w:id="91"/>
      <w:bookmarkEnd w:id="92"/>
      <w:r w:rsidRPr="00B31D12">
        <w:t>Insurance</w:t>
      </w:r>
      <w:bookmarkEnd w:id="93"/>
    </w:p>
    <w:p w14:paraId="13AB3A0D" w14:textId="46F5E94A" w:rsidR="00544305" w:rsidRPr="00B31D12" w:rsidRDefault="00D61216" w:rsidP="00881F8F">
      <w:pPr>
        <w:pStyle w:val="ListParagraph"/>
        <w:tabs>
          <w:tab w:val="left" w:pos="1020"/>
        </w:tabs>
        <w:spacing w:before="82" w:line="276" w:lineRule="auto"/>
        <w:ind w:left="1019" w:right="483" w:firstLine="0"/>
        <w:rPr>
          <w:sz w:val="24"/>
          <w:szCs w:val="24"/>
        </w:rPr>
      </w:pPr>
      <w:r w:rsidRPr="00B31D12">
        <w:rPr>
          <w:sz w:val="24"/>
        </w:rPr>
        <w:t xml:space="preserve">Every operator shall put in place Public Liability Insurance for the premises that are to be </w:t>
      </w:r>
      <w:r w:rsidRPr="00B31D12">
        <w:rPr>
          <w:sz w:val="24"/>
          <w:szCs w:val="24"/>
        </w:rPr>
        <w:t>licensed. Where the operators directly employ the licensed taxi drivers Employer’s</w:t>
      </w:r>
      <w:r w:rsidRPr="00B31D12">
        <w:rPr>
          <w:spacing w:val="-43"/>
          <w:sz w:val="24"/>
          <w:szCs w:val="24"/>
        </w:rPr>
        <w:t xml:space="preserve"> </w:t>
      </w:r>
      <w:r w:rsidRPr="00B31D12">
        <w:rPr>
          <w:sz w:val="24"/>
          <w:szCs w:val="24"/>
        </w:rPr>
        <w:t>Liability</w:t>
      </w:r>
      <w:r w:rsidR="00D84427" w:rsidRPr="00B31D12">
        <w:rPr>
          <w:sz w:val="24"/>
          <w:szCs w:val="24"/>
        </w:rPr>
        <w:t xml:space="preserve"> </w:t>
      </w:r>
      <w:r w:rsidRPr="00B31D12">
        <w:rPr>
          <w:sz w:val="24"/>
          <w:szCs w:val="24"/>
        </w:rPr>
        <w:t>Insurance must also be in place. Evidence of these insurances should be provided as part of the application.</w:t>
      </w:r>
    </w:p>
    <w:p w14:paraId="13AB3A0E" w14:textId="77777777" w:rsidR="00544305" w:rsidRPr="00B31D12" w:rsidRDefault="00544305">
      <w:pPr>
        <w:pStyle w:val="BodyText"/>
        <w:spacing w:before="10"/>
      </w:pPr>
    </w:p>
    <w:p w14:paraId="13AB3A0F" w14:textId="77777777" w:rsidR="00544305" w:rsidRPr="00B31D12" w:rsidRDefault="00D61216" w:rsidP="004A1F8D">
      <w:pPr>
        <w:pStyle w:val="Heading2"/>
        <w:numPr>
          <w:ilvl w:val="1"/>
          <w:numId w:val="27"/>
        </w:numPr>
        <w:tabs>
          <w:tab w:val="left" w:pos="887"/>
          <w:tab w:val="left" w:pos="888"/>
        </w:tabs>
        <w:ind w:hanging="721"/>
      </w:pPr>
      <w:bookmarkStart w:id="94" w:name="13.5_Conditions"/>
      <w:bookmarkStart w:id="95" w:name="_bookmark32"/>
      <w:bookmarkStart w:id="96" w:name="_Toc193891293"/>
      <w:bookmarkEnd w:id="94"/>
      <w:bookmarkEnd w:id="95"/>
      <w:r w:rsidRPr="00B31D12">
        <w:t>Conditions</w:t>
      </w:r>
      <w:bookmarkEnd w:id="96"/>
    </w:p>
    <w:p w14:paraId="13AB3A10" w14:textId="77777777" w:rsidR="00544305" w:rsidRPr="00B31D12" w:rsidRDefault="00D61216" w:rsidP="00881F8F">
      <w:pPr>
        <w:pStyle w:val="ListParagraph"/>
        <w:tabs>
          <w:tab w:val="left" w:pos="1020"/>
        </w:tabs>
        <w:spacing w:before="161" w:line="276" w:lineRule="auto"/>
        <w:ind w:left="1019" w:right="751" w:firstLine="0"/>
        <w:rPr>
          <w:sz w:val="24"/>
        </w:rPr>
      </w:pPr>
      <w:r w:rsidRPr="00B31D12">
        <w:rPr>
          <w:sz w:val="24"/>
        </w:rPr>
        <w:t>The Council has the power to impose conditions on an operator licence and will do so upon issue. A copy of the operator conditions is provided in Appendix</w:t>
      </w:r>
      <w:r w:rsidRPr="00B31D12">
        <w:rPr>
          <w:spacing w:val="-9"/>
          <w:sz w:val="24"/>
        </w:rPr>
        <w:t xml:space="preserve"> </w:t>
      </w:r>
      <w:r w:rsidRPr="00B31D12">
        <w:rPr>
          <w:sz w:val="24"/>
        </w:rPr>
        <w:t>D.</w:t>
      </w:r>
    </w:p>
    <w:p w14:paraId="13AB3A11" w14:textId="77777777" w:rsidR="00544305" w:rsidRPr="00B31D12" w:rsidRDefault="00D61216" w:rsidP="00881F8F">
      <w:pPr>
        <w:pStyle w:val="ListParagraph"/>
        <w:tabs>
          <w:tab w:val="left" w:pos="1020"/>
        </w:tabs>
        <w:spacing w:before="200" w:line="276" w:lineRule="auto"/>
        <w:ind w:left="1019" w:right="391" w:firstLine="0"/>
        <w:rPr>
          <w:sz w:val="24"/>
        </w:rPr>
      </w:pPr>
      <w:r w:rsidRPr="00B31D12">
        <w:rPr>
          <w:sz w:val="24"/>
        </w:rPr>
        <w:t xml:space="preserve">Additional conditions may be added to a licence when it is deemed necessary by the Council. </w:t>
      </w:r>
      <w:r w:rsidRPr="00B31D12">
        <w:rPr>
          <w:sz w:val="24"/>
        </w:rPr>
        <w:lastRenderedPageBreak/>
        <w:t>Failure of the operator to adhere to the conditions of the licence will lead to enforcement action which may include the issuing of penalty points, suspension or revocation of the licence or prosecution.</w:t>
      </w:r>
    </w:p>
    <w:p w14:paraId="13AB3A12" w14:textId="77777777" w:rsidR="00544305" w:rsidRPr="00B31D12" w:rsidRDefault="00544305">
      <w:pPr>
        <w:pStyle w:val="BodyText"/>
        <w:spacing w:before="9"/>
        <w:rPr>
          <w:sz w:val="27"/>
        </w:rPr>
      </w:pPr>
    </w:p>
    <w:p w14:paraId="13AB3A13" w14:textId="77777777" w:rsidR="00544305" w:rsidRPr="00B31D12" w:rsidRDefault="00D61216" w:rsidP="004A1F8D">
      <w:pPr>
        <w:pStyle w:val="Heading2"/>
        <w:numPr>
          <w:ilvl w:val="1"/>
          <w:numId w:val="27"/>
        </w:numPr>
        <w:tabs>
          <w:tab w:val="left" w:pos="887"/>
          <w:tab w:val="left" w:pos="888"/>
        </w:tabs>
        <w:ind w:hanging="721"/>
      </w:pPr>
      <w:bookmarkStart w:id="97" w:name="13.6_Operator_responsibility"/>
      <w:bookmarkStart w:id="98" w:name="_bookmark33"/>
      <w:bookmarkStart w:id="99" w:name="_Toc193891294"/>
      <w:bookmarkEnd w:id="97"/>
      <w:bookmarkEnd w:id="98"/>
      <w:r w:rsidRPr="00B31D12">
        <w:t>Operator</w:t>
      </w:r>
      <w:r w:rsidRPr="00B31D12">
        <w:rPr>
          <w:spacing w:val="-1"/>
        </w:rPr>
        <w:t xml:space="preserve"> </w:t>
      </w:r>
      <w:r w:rsidRPr="00B31D12">
        <w:t>responsibility</w:t>
      </w:r>
      <w:bookmarkEnd w:id="99"/>
    </w:p>
    <w:p w14:paraId="13AB3A14" w14:textId="2A2B5B16" w:rsidR="00544305" w:rsidRPr="00B31D12" w:rsidRDefault="00D61216" w:rsidP="00FC1187">
      <w:pPr>
        <w:pStyle w:val="ListParagraph"/>
        <w:numPr>
          <w:ilvl w:val="2"/>
          <w:numId w:val="27"/>
        </w:numPr>
        <w:tabs>
          <w:tab w:val="left" w:pos="888"/>
        </w:tabs>
        <w:spacing w:before="161" w:line="276" w:lineRule="auto"/>
        <w:ind w:right="254"/>
        <w:rPr>
          <w:sz w:val="24"/>
        </w:rPr>
      </w:pPr>
      <w:r w:rsidRPr="00B31D12">
        <w:rPr>
          <w:sz w:val="24"/>
        </w:rPr>
        <w:t xml:space="preserve">The Council expects licensed operators to work with the Council and to support the aim of </w:t>
      </w:r>
      <w:r w:rsidR="00254CDA">
        <w:rPr>
          <w:sz w:val="24"/>
        </w:rPr>
        <w:t xml:space="preserve">  </w:t>
      </w:r>
      <w:r w:rsidRPr="00B31D12">
        <w:rPr>
          <w:sz w:val="24"/>
        </w:rPr>
        <w:t>improving safety</w:t>
      </w:r>
      <w:r w:rsidR="00197523">
        <w:rPr>
          <w:sz w:val="24"/>
        </w:rPr>
        <w:t xml:space="preserve">, </w:t>
      </w:r>
      <w:r w:rsidR="00197523" w:rsidRPr="00197523">
        <w:rPr>
          <w:color w:val="00B050"/>
          <w:sz w:val="24"/>
        </w:rPr>
        <w:t>accessibility,</w:t>
      </w:r>
      <w:r w:rsidRPr="00B31D12">
        <w:rPr>
          <w:sz w:val="24"/>
        </w:rPr>
        <w:t xml:space="preserve"> and safeguarding. Operators must alert the Council to any concerns as to public safety or safeguarding and failure to do so will call into question the fitness and propriety of the operator to hold a</w:t>
      </w:r>
      <w:r w:rsidRPr="00B31D12">
        <w:rPr>
          <w:spacing w:val="-3"/>
          <w:sz w:val="24"/>
        </w:rPr>
        <w:t xml:space="preserve"> </w:t>
      </w:r>
      <w:r w:rsidRPr="00B31D12">
        <w:rPr>
          <w:sz w:val="24"/>
        </w:rPr>
        <w:t>licence.</w:t>
      </w:r>
    </w:p>
    <w:p w14:paraId="13AB3A15" w14:textId="36E5A5FE" w:rsidR="00544305" w:rsidRPr="00B31D12" w:rsidRDefault="00D61216" w:rsidP="004A1F8D">
      <w:pPr>
        <w:pStyle w:val="ListParagraph"/>
        <w:numPr>
          <w:ilvl w:val="2"/>
          <w:numId w:val="27"/>
        </w:numPr>
        <w:tabs>
          <w:tab w:val="left" w:pos="1035"/>
          <w:tab w:val="left" w:pos="1036"/>
        </w:tabs>
        <w:spacing w:before="201" w:line="276" w:lineRule="auto"/>
        <w:ind w:left="1019" w:right="337" w:hanging="852"/>
        <w:rPr>
          <w:sz w:val="24"/>
        </w:rPr>
      </w:pPr>
      <w:r w:rsidRPr="00B31D12">
        <w:rPr>
          <w:sz w:val="24"/>
        </w:rPr>
        <w:t>All Operators must ensure that drivers and vehicle working on behalf of their licensed business do not park outside, or within the vicinity</w:t>
      </w:r>
      <w:r w:rsidR="00E13F02" w:rsidRPr="00B31D12">
        <w:rPr>
          <w:sz w:val="24"/>
        </w:rPr>
        <w:t>*</w:t>
      </w:r>
      <w:r w:rsidRPr="00B31D12">
        <w:rPr>
          <w:sz w:val="24"/>
        </w:rPr>
        <w:t>, of their licensed premises</w:t>
      </w:r>
      <w:r w:rsidR="00505197" w:rsidRPr="00B31D12">
        <w:rPr>
          <w:sz w:val="24"/>
        </w:rPr>
        <w:t xml:space="preserve"> other than on their own property</w:t>
      </w:r>
      <w:r w:rsidRPr="00B31D12">
        <w:rPr>
          <w:sz w:val="24"/>
        </w:rPr>
        <w:t>, unless picking up or dropping off a paying customer. Failure of the operator to adhere to this condition of the licence will lead to enforcement action which may include the issuing of penalty points, suspension or revocation of the licence or</w:t>
      </w:r>
      <w:r w:rsidRPr="00B31D12">
        <w:rPr>
          <w:spacing w:val="-2"/>
          <w:sz w:val="24"/>
        </w:rPr>
        <w:t xml:space="preserve"> </w:t>
      </w:r>
      <w:r w:rsidRPr="00B31D12">
        <w:rPr>
          <w:sz w:val="24"/>
        </w:rPr>
        <w:t>prosecution.</w:t>
      </w:r>
    </w:p>
    <w:p w14:paraId="70CFD990" w14:textId="1C10A5C0" w:rsidR="00E13F02" w:rsidRPr="00FC1187" w:rsidRDefault="00E13F02" w:rsidP="00FC1187">
      <w:pPr>
        <w:pStyle w:val="ListParagraph"/>
        <w:tabs>
          <w:tab w:val="left" w:pos="1035"/>
          <w:tab w:val="left" w:pos="1036"/>
        </w:tabs>
        <w:spacing w:before="201" w:line="276" w:lineRule="auto"/>
        <w:ind w:left="1019" w:right="337" w:firstLine="0"/>
        <w:rPr>
          <w:i/>
          <w:iCs/>
          <w:sz w:val="24"/>
        </w:rPr>
      </w:pPr>
      <w:r w:rsidRPr="00FC1187">
        <w:rPr>
          <w:i/>
          <w:iCs/>
          <w:sz w:val="24"/>
        </w:rPr>
        <w:t>*Vicinity may be assessed as parking within 10 metres of the licensed operator’s premises.</w:t>
      </w:r>
    </w:p>
    <w:p w14:paraId="412FBD34" w14:textId="2A8C3212" w:rsidR="00CB0293" w:rsidRPr="00CB0293" w:rsidRDefault="005F7066" w:rsidP="004A1F8D">
      <w:pPr>
        <w:pStyle w:val="ListParagraph"/>
        <w:numPr>
          <w:ilvl w:val="1"/>
          <w:numId w:val="27"/>
        </w:numPr>
        <w:tabs>
          <w:tab w:val="left" w:pos="1035"/>
          <w:tab w:val="left" w:pos="1036"/>
        </w:tabs>
        <w:spacing w:before="201" w:line="276" w:lineRule="auto"/>
        <w:ind w:right="337"/>
        <w:rPr>
          <w:b/>
          <w:bCs/>
          <w:color w:val="00B050"/>
          <w:sz w:val="24"/>
        </w:rPr>
      </w:pPr>
      <w:r>
        <w:rPr>
          <w:b/>
          <w:bCs/>
          <w:color w:val="00B050"/>
          <w:sz w:val="24"/>
        </w:rPr>
        <w:t>A</w:t>
      </w:r>
      <w:r w:rsidR="00CB0293" w:rsidRPr="00CB0293">
        <w:rPr>
          <w:b/>
          <w:bCs/>
          <w:color w:val="00B050"/>
          <w:sz w:val="24"/>
        </w:rPr>
        <w:t>ccessibility</w:t>
      </w:r>
      <w:r>
        <w:rPr>
          <w:b/>
          <w:bCs/>
          <w:color w:val="00B050"/>
          <w:sz w:val="24"/>
        </w:rPr>
        <w:t xml:space="preserve"> and Public Safety</w:t>
      </w:r>
    </w:p>
    <w:p w14:paraId="296C7F98" w14:textId="4B2ECD3A" w:rsidR="00CC66A7" w:rsidRPr="00197523" w:rsidRDefault="00CB0293" w:rsidP="004A1F8D">
      <w:pPr>
        <w:pStyle w:val="ListParagraph"/>
        <w:numPr>
          <w:ilvl w:val="2"/>
          <w:numId w:val="27"/>
        </w:numPr>
        <w:tabs>
          <w:tab w:val="left" w:pos="1035"/>
          <w:tab w:val="left" w:pos="1036"/>
        </w:tabs>
        <w:spacing w:before="201" w:line="276" w:lineRule="auto"/>
        <w:ind w:right="337"/>
        <w:rPr>
          <w:color w:val="00B050"/>
          <w:sz w:val="24"/>
        </w:rPr>
      </w:pPr>
      <w:r w:rsidRPr="00197523">
        <w:rPr>
          <w:color w:val="00B050"/>
          <w:sz w:val="24"/>
        </w:rPr>
        <w:t xml:space="preserve">Licensed Operators with </w:t>
      </w:r>
      <w:r w:rsidR="005F7066">
        <w:rPr>
          <w:color w:val="00B050"/>
          <w:sz w:val="24"/>
        </w:rPr>
        <w:t xml:space="preserve">10 or </w:t>
      </w:r>
      <w:r w:rsidR="006E5C99">
        <w:rPr>
          <w:color w:val="00B050"/>
          <w:sz w:val="24"/>
        </w:rPr>
        <w:t>more</w:t>
      </w:r>
      <w:r w:rsidRPr="00197523">
        <w:rPr>
          <w:color w:val="00B050"/>
          <w:sz w:val="24"/>
        </w:rPr>
        <w:t xml:space="preserve"> licensed vehicles facilitating Hire and reward journeys under their </w:t>
      </w:r>
      <w:r w:rsidR="00CC66A7" w:rsidRPr="00197523">
        <w:rPr>
          <w:color w:val="00B050"/>
          <w:sz w:val="24"/>
        </w:rPr>
        <w:t>operator’s</w:t>
      </w:r>
      <w:r w:rsidRPr="00197523">
        <w:rPr>
          <w:color w:val="00B050"/>
          <w:sz w:val="24"/>
        </w:rPr>
        <w:t xml:space="preserve"> license</w:t>
      </w:r>
      <w:r w:rsidR="00CC66A7" w:rsidRPr="00197523">
        <w:rPr>
          <w:color w:val="00B050"/>
          <w:sz w:val="24"/>
        </w:rPr>
        <w:t xml:space="preserve">, </w:t>
      </w:r>
      <w:r w:rsidR="006E5C99">
        <w:rPr>
          <w:color w:val="00B050"/>
          <w:sz w:val="24"/>
        </w:rPr>
        <w:t>should</w:t>
      </w:r>
      <w:r w:rsidR="005329BB">
        <w:rPr>
          <w:color w:val="00B050"/>
          <w:sz w:val="24"/>
        </w:rPr>
        <w:t xml:space="preserve"> aim to have</w:t>
      </w:r>
      <w:r w:rsidR="00CC66A7" w:rsidRPr="00197523">
        <w:rPr>
          <w:color w:val="00B050"/>
          <w:sz w:val="24"/>
        </w:rPr>
        <w:t xml:space="preserve"> at least 2</w:t>
      </w:r>
      <w:r w:rsidR="00343CBB">
        <w:rPr>
          <w:color w:val="00B050"/>
          <w:sz w:val="24"/>
        </w:rPr>
        <w:t>0%</w:t>
      </w:r>
      <w:r w:rsidR="00CC66A7" w:rsidRPr="00197523">
        <w:rPr>
          <w:color w:val="00B050"/>
          <w:sz w:val="24"/>
        </w:rPr>
        <w:t xml:space="preserve"> of the private hire vehicles</w:t>
      </w:r>
      <w:r w:rsidR="00343CBB">
        <w:rPr>
          <w:color w:val="00B050"/>
          <w:sz w:val="24"/>
        </w:rPr>
        <w:t xml:space="preserve"> operating under their license</w:t>
      </w:r>
      <w:r w:rsidR="00A638A1">
        <w:rPr>
          <w:color w:val="00B050"/>
          <w:sz w:val="24"/>
        </w:rPr>
        <w:t xml:space="preserve"> registered as</w:t>
      </w:r>
      <w:r w:rsidR="00CC66A7" w:rsidRPr="00197523">
        <w:rPr>
          <w:color w:val="00B050"/>
          <w:sz w:val="24"/>
        </w:rPr>
        <w:t xml:space="preserve"> wheelchair accessible</w:t>
      </w:r>
      <w:r w:rsidR="001D48D8" w:rsidRPr="00197523">
        <w:rPr>
          <w:color w:val="00B050"/>
          <w:sz w:val="24"/>
        </w:rPr>
        <w:t xml:space="preserve"> before </w:t>
      </w:r>
      <w:r w:rsidR="001D48D8" w:rsidRPr="00197523">
        <w:rPr>
          <w:b/>
          <w:bCs/>
          <w:color w:val="00B050"/>
          <w:sz w:val="24"/>
        </w:rPr>
        <w:t>01/0</w:t>
      </w:r>
      <w:r w:rsidR="00E65542">
        <w:rPr>
          <w:b/>
          <w:bCs/>
          <w:color w:val="00B050"/>
          <w:sz w:val="24"/>
        </w:rPr>
        <w:t>1</w:t>
      </w:r>
      <w:r w:rsidR="001D48D8" w:rsidRPr="00197523">
        <w:rPr>
          <w:b/>
          <w:bCs/>
          <w:color w:val="00B050"/>
          <w:sz w:val="24"/>
        </w:rPr>
        <w:t>/202</w:t>
      </w:r>
      <w:r w:rsidR="00A83CA6">
        <w:rPr>
          <w:b/>
          <w:bCs/>
          <w:color w:val="00B050"/>
          <w:sz w:val="24"/>
        </w:rPr>
        <w:t>8</w:t>
      </w:r>
      <w:r w:rsidR="001D48D8" w:rsidRPr="00197523">
        <w:rPr>
          <w:b/>
          <w:bCs/>
          <w:color w:val="00B050"/>
          <w:sz w:val="24"/>
        </w:rPr>
        <w:t>.</w:t>
      </w:r>
    </w:p>
    <w:p w14:paraId="0DEFBBE0" w14:textId="6F807EFA" w:rsidR="00983109" w:rsidRPr="00983109" w:rsidRDefault="00A96907" w:rsidP="00983109">
      <w:pPr>
        <w:pStyle w:val="ListParagraph"/>
        <w:numPr>
          <w:ilvl w:val="2"/>
          <w:numId w:val="27"/>
        </w:numPr>
        <w:tabs>
          <w:tab w:val="left" w:pos="1035"/>
          <w:tab w:val="left" w:pos="1036"/>
        </w:tabs>
        <w:spacing w:before="120" w:line="276" w:lineRule="auto"/>
        <w:ind w:right="337"/>
        <w:rPr>
          <w:color w:val="00B050"/>
          <w:sz w:val="24"/>
        </w:rPr>
      </w:pPr>
      <w:r w:rsidRPr="00197523">
        <w:rPr>
          <w:color w:val="00B050"/>
          <w:sz w:val="24"/>
        </w:rPr>
        <w:t xml:space="preserve">The Licensing Authority may request documentation of the licensed </w:t>
      </w:r>
      <w:r w:rsidR="005F7066" w:rsidRPr="00197523">
        <w:rPr>
          <w:color w:val="00B050"/>
          <w:sz w:val="24"/>
        </w:rPr>
        <w:t>operators’</w:t>
      </w:r>
      <w:r w:rsidRPr="00197523">
        <w:rPr>
          <w:color w:val="00B050"/>
          <w:sz w:val="24"/>
        </w:rPr>
        <w:t xml:space="preserve"> vehicles and wheelchair accessibility vehicles at </w:t>
      </w:r>
      <w:r w:rsidR="00760C0A" w:rsidRPr="00197523">
        <w:rPr>
          <w:color w:val="00B050"/>
          <w:sz w:val="24"/>
        </w:rPr>
        <w:t>any time</w:t>
      </w:r>
      <w:r w:rsidR="00C009D8">
        <w:rPr>
          <w:color w:val="00B050"/>
          <w:sz w:val="24"/>
        </w:rPr>
        <w:t xml:space="preserve"> during their licensed period.</w:t>
      </w:r>
    </w:p>
    <w:p w14:paraId="13D92F61" w14:textId="77777777" w:rsidR="005F7066" w:rsidRPr="00810CE9" w:rsidRDefault="005F7066" w:rsidP="00983109">
      <w:pPr>
        <w:pStyle w:val="ListParagraph"/>
        <w:numPr>
          <w:ilvl w:val="2"/>
          <w:numId w:val="27"/>
        </w:numPr>
        <w:tabs>
          <w:tab w:val="left" w:pos="1247"/>
          <w:tab w:val="left" w:pos="1248"/>
        </w:tabs>
        <w:spacing w:before="120"/>
        <w:rPr>
          <w:color w:val="00B050"/>
          <w:sz w:val="24"/>
        </w:rPr>
      </w:pPr>
      <w:r w:rsidRPr="00810CE9">
        <w:rPr>
          <w:color w:val="00B050"/>
          <w:sz w:val="24"/>
        </w:rPr>
        <w:t>Licensed Operators must ensure that their booking systems</w:t>
      </w:r>
      <w:r w:rsidRPr="00810CE9">
        <w:rPr>
          <w:sz w:val="24"/>
        </w:rPr>
        <w:t xml:space="preserve"> </w:t>
      </w:r>
      <w:r w:rsidRPr="00810CE9">
        <w:rPr>
          <w:color w:val="00B050"/>
          <w:sz w:val="24"/>
        </w:rPr>
        <w:t xml:space="preserve">are accessible and </w:t>
      </w:r>
      <w:r w:rsidRPr="00810CE9">
        <w:rPr>
          <w:sz w:val="24"/>
        </w:rPr>
        <w:t xml:space="preserve"> </w:t>
      </w:r>
      <w:r w:rsidRPr="00810CE9">
        <w:rPr>
          <w:color w:val="00B050"/>
          <w:sz w:val="24"/>
        </w:rPr>
        <w:t>comply with WCAG2.1 accessibility standard to Level AA and with the principles of the Public Sector Bodies (Websites and Mobile Applications) (No. 2) Accessibility Regulations 2018 as a minimum for digital content</w:t>
      </w:r>
      <w:r>
        <w:rPr>
          <w:color w:val="00B050"/>
          <w:sz w:val="24"/>
        </w:rPr>
        <w:t>:</w:t>
      </w:r>
      <w:r w:rsidRPr="00810CE9">
        <w:rPr>
          <w:color w:val="00B050"/>
          <w:sz w:val="24"/>
        </w:rPr>
        <w:t xml:space="preserve"> </w:t>
      </w:r>
      <w:hyperlink r:id="rId18" w:history="1">
        <w:r w:rsidRPr="00F6054A">
          <w:rPr>
            <w:rStyle w:val="Hyperlink"/>
            <w:sz w:val="24"/>
          </w:rPr>
          <w:t>https://www.gov.uk/service-manual/helping-people-to-use-your-service/understanding-wcag</w:t>
        </w:r>
      </w:hyperlink>
    </w:p>
    <w:p w14:paraId="0DFB5497" w14:textId="77777777" w:rsidR="005F7066" w:rsidRPr="00810CE9" w:rsidRDefault="005F7066" w:rsidP="005F7066">
      <w:pPr>
        <w:pStyle w:val="ListParagraph"/>
        <w:rPr>
          <w:color w:val="00B050"/>
          <w:sz w:val="24"/>
        </w:rPr>
      </w:pPr>
    </w:p>
    <w:p w14:paraId="689150A6" w14:textId="5ECF4F91" w:rsidR="005F7066" w:rsidRPr="00983109" w:rsidRDefault="005F7066" w:rsidP="00983109">
      <w:pPr>
        <w:pStyle w:val="ListParagraph"/>
        <w:numPr>
          <w:ilvl w:val="2"/>
          <w:numId w:val="27"/>
        </w:numPr>
        <w:tabs>
          <w:tab w:val="left" w:pos="1247"/>
          <w:tab w:val="left" w:pos="1248"/>
        </w:tabs>
        <w:spacing w:before="39"/>
        <w:rPr>
          <w:color w:val="00B050"/>
          <w:sz w:val="24"/>
        </w:rPr>
      </w:pPr>
      <w:r>
        <w:rPr>
          <w:color w:val="00B050"/>
          <w:sz w:val="24"/>
        </w:rPr>
        <w:t>Licensed Operators must ensure that all bookings identify</w:t>
      </w:r>
      <w:r w:rsidR="00C621D0">
        <w:rPr>
          <w:color w:val="00B050"/>
          <w:sz w:val="24"/>
        </w:rPr>
        <w:t xml:space="preserve"> and record</w:t>
      </w:r>
      <w:r>
        <w:rPr>
          <w:color w:val="00B050"/>
          <w:sz w:val="24"/>
        </w:rPr>
        <w:t xml:space="preserve"> any disabilities, or additional needs of the customer, and allocates an appropriate vehicle and driver to fulfil the needs of their customer.</w:t>
      </w:r>
      <w:r w:rsidR="00C82F3B">
        <w:rPr>
          <w:color w:val="00B050"/>
          <w:sz w:val="24"/>
        </w:rPr>
        <w:t xml:space="preserve"> </w:t>
      </w:r>
      <w:r w:rsidR="0008758A">
        <w:rPr>
          <w:color w:val="00B050"/>
          <w:sz w:val="24"/>
        </w:rPr>
        <w:t xml:space="preserve">Where such additional needs are identified </w:t>
      </w:r>
      <w:r w:rsidR="00AC24AF">
        <w:rPr>
          <w:color w:val="00B050"/>
          <w:sz w:val="24"/>
        </w:rPr>
        <w:t>and associated with a disabilit</w:t>
      </w:r>
      <w:r w:rsidR="006661CA">
        <w:rPr>
          <w:color w:val="00B050"/>
          <w:sz w:val="24"/>
        </w:rPr>
        <w:t>y</w:t>
      </w:r>
      <w:r w:rsidR="00C621D0">
        <w:rPr>
          <w:color w:val="00B050"/>
          <w:sz w:val="24"/>
        </w:rPr>
        <w:t xml:space="preserve"> or registered assistance animal</w:t>
      </w:r>
      <w:r w:rsidR="00B06800">
        <w:rPr>
          <w:color w:val="00B050"/>
          <w:sz w:val="24"/>
        </w:rPr>
        <w:t>,</w:t>
      </w:r>
      <w:r w:rsidR="006661CA">
        <w:rPr>
          <w:color w:val="00B050"/>
          <w:sz w:val="24"/>
        </w:rPr>
        <w:t xml:space="preserve"> the Operator cannot add additional fees</w:t>
      </w:r>
      <w:r w:rsidR="00661CF5">
        <w:rPr>
          <w:color w:val="00B050"/>
          <w:sz w:val="24"/>
        </w:rPr>
        <w:t>.</w:t>
      </w:r>
    </w:p>
    <w:p w14:paraId="224F0D8A" w14:textId="5F69B3E7" w:rsidR="005F7066" w:rsidRPr="00197523" w:rsidRDefault="005F7066" w:rsidP="004A1F8D">
      <w:pPr>
        <w:pStyle w:val="ListParagraph"/>
        <w:numPr>
          <w:ilvl w:val="2"/>
          <w:numId w:val="27"/>
        </w:numPr>
        <w:tabs>
          <w:tab w:val="left" w:pos="1035"/>
          <w:tab w:val="left" w:pos="1036"/>
        </w:tabs>
        <w:spacing w:before="201" w:line="276" w:lineRule="auto"/>
        <w:ind w:right="337"/>
        <w:rPr>
          <w:color w:val="00B050"/>
          <w:sz w:val="24"/>
        </w:rPr>
      </w:pPr>
      <w:r>
        <w:rPr>
          <w:color w:val="00B050"/>
          <w:sz w:val="24"/>
        </w:rPr>
        <w:t>Licensed Operators must ensure that all vehicles working under their license have been inspected by the driver before any jobs are allocated to that vehicle. Daily ‘Driver Vehicle Condition Checklists’ reports must be inspected by the operator, and the reports held/stored by the operator for a period no less than 12 months. The vehicle condition check lists may be stored digitally but must be accessible for inspection by an authorised officer.</w:t>
      </w:r>
    </w:p>
    <w:p w14:paraId="13AB3A18" w14:textId="77777777" w:rsidR="00544305" w:rsidRPr="00B31D12" w:rsidRDefault="00544305">
      <w:pPr>
        <w:pStyle w:val="BodyText"/>
        <w:spacing w:before="9"/>
        <w:rPr>
          <w:sz w:val="34"/>
        </w:rPr>
      </w:pPr>
    </w:p>
    <w:p w14:paraId="13AB3A19" w14:textId="77777777" w:rsidR="00544305" w:rsidRPr="00B31D12" w:rsidRDefault="00D61216" w:rsidP="004A1F8D">
      <w:pPr>
        <w:pStyle w:val="Heading1"/>
        <w:numPr>
          <w:ilvl w:val="0"/>
          <w:numId w:val="27"/>
        </w:numPr>
        <w:tabs>
          <w:tab w:val="left" w:pos="875"/>
          <w:tab w:val="left" w:pos="876"/>
        </w:tabs>
        <w:spacing w:before="0" w:line="276" w:lineRule="auto"/>
        <w:ind w:left="875" w:right="717" w:hanging="708"/>
      </w:pPr>
      <w:bookmarkStart w:id="100" w:name="14._Driver,_Vehicle_and_Operator_Licence"/>
      <w:bookmarkStart w:id="101" w:name="_bookmark34"/>
      <w:bookmarkStart w:id="102" w:name="_Toc193891295"/>
      <w:bookmarkEnd w:id="100"/>
      <w:bookmarkEnd w:id="101"/>
      <w:r w:rsidRPr="00B31D12">
        <w:t>Driver, Vehicle and Operator Licence Conditions and Application Process</w:t>
      </w:r>
      <w:bookmarkEnd w:id="102"/>
    </w:p>
    <w:p w14:paraId="13AB3A1A" w14:textId="77777777" w:rsidR="00544305" w:rsidRPr="00B31D12" w:rsidRDefault="00D61216" w:rsidP="001962CD">
      <w:pPr>
        <w:pStyle w:val="ListParagraph"/>
        <w:numPr>
          <w:ilvl w:val="1"/>
          <w:numId w:val="29"/>
        </w:numPr>
        <w:tabs>
          <w:tab w:val="left" w:pos="887"/>
          <w:tab w:val="left" w:pos="888"/>
        </w:tabs>
        <w:spacing w:before="239" w:line="276" w:lineRule="auto"/>
        <w:ind w:right="239"/>
        <w:rPr>
          <w:sz w:val="24"/>
        </w:rPr>
      </w:pPr>
      <w:r w:rsidRPr="00B31D12">
        <w:rPr>
          <w:sz w:val="24"/>
        </w:rPr>
        <w:t xml:space="preserve">Conditions are attached at the time of the issuing of the relevant licence. These conditions are </w:t>
      </w:r>
      <w:r w:rsidRPr="00B31D12">
        <w:rPr>
          <w:sz w:val="24"/>
        </w:rPr>
        <w:lastRenderedPageBreak/>
        <w:t>available to view in Appendices B, C and D and are sent out with the application packs. Applicants and licence holders must be aware of these conditions and adhere to them at all times throughout the duration of the</w:t>
      </w:r>
      <w:r w:rsidRPr="00B31D12">
        <w:rPr>
          <w:spacing w:val="-4"/>
          <w:sz w:val="24"/>
        </w:rPr>
        <w:t xml:space="preserve"> </w:t>
      </w:r>
      <w:r w:rsidRPr="00B31D12">
        <w:rPr>
          <w:sz w:val="24"/>
        </w:rPr>
        <w:t>licence.</w:t>
      </w:r>
    </w:p>
    <w:p w14:paraId="13AB3A1B" w14:textId="77777777" w:rsidR="00544305" w:rsidRDefault="00D61216">
      <w:pPr>
        <w:pStyle w:val="BodyText"/>
        <w:spacing w:before="199" w:line="278" w:lineRule="auto"/>
        <w:ind w:left="887" w:right="310"/>
      </w:pPr>
      <w:r w:rsidRPr="00B31D12">
        <w:t>Failure to do so may result in penalty points being issued which could result in the suspension or revocation of the licence.</w:t>
      </w:r>
    </w:p>
    <w:p w14:paraId="65D0E4F2" w14:textId="0F382F05" w:rsidR="00743C78" w:rsidRPr="00B31D12" w:rsidRDefault="00D61216" w:rsidP="001962CD">
      <w:pPr>
        <w:pStyle w:val="ListParagraph"/>
        <w:numPr>
          <w:ilvl w:val="1"/>
          <w:numId w:val="29"/>
        </w:numPr>
        <w:tabs>
          <w:tab w:val="left" w:pos="887"/>
          <w:tab w:val="left" w:pos="888"/>
        </w:tabs>
        <w:spacing w:before="195" w:line="276" w:lineRule="auto"/>
        <w:ind w:right="444"/>
        <w:rPr>
          <w:sz w:val="24"/>
        </w:rPr>
      </w:pPr>
      <w:r w:rsidRPr="00B31D12">
        <w:rPr>
          <w:sz w:val="24"/>
        </w:rPr>
        <w:t>The application process for driver, vehicle and operator licences can be found in Appendices B, C and D respectively.</w:t>
      </w:r>
    </w:p>
    <w:p w14:paraId="79708444" w14:textId="77777777" w:rsidR="00743C78" w:rsidRPr="00B31D12" w:rsidRDefault="00743C78" w:rsidP="00743C78">
      <w:pPr>
        <w:pStyle w:val="ListParagraph"/>
        <w:tabs>
          <w:tab w:val="left" w:pos="887"/>
          <w:tab w:val="left" w:pos="888"/>
        </w:tabs>
        <w:spacing w:before="195" w:line="276" w:lineRule="auto"/>
        <w:ind w:right="444" w:firstLine="0"/>
        <w:rPr>
          <w:sz w:val="24"/>
        </w:rPr>
      </w:pPr>
    </w:p>
    <w:p w14:paraId="13AB3A1E" w14:textId="77777777" w:rsidR="00544305" w:rsidRPr="00B31D12" w:rsidRDefault="00D61216" w:rsidP="001962CD">
      <w:pPr>
        <w:pStyle w:val="Heading1"/>
        <w:numPr>
          <w:ilvl w:val="0"/>
          <w:numId w:val="29"/>
        </w:numPr>
        <w:tabs>
          <w:tab w:val="left" w:pos="887"/>
          <w:tab w:val="left" w:pos="888"/>
        </w:tabs>
      </w:pPr>
      <w:bookmarkStart w:id="103" w:name="15._Enforcement,_Compliance_and_Complain"/>
      <w:bookmarkStart w:id="104" w:name="_bookmark35"/>
      <w:bookmarkStart w:id="105" w:name="_Toc193891296"/>
      <w:bookmarkEnd w:id="103"/>
      <w:bookmarkEnd w:id="104"/>
      <w:r w:rsidRPr="00B31D12">
        <w:t>Enforcement, Compliance and Complaints</w:t>
      </w:r>
      <w:bookmarkEnd w:id="105"/>
    </w:p>
    <w:p w14:paraId="13AB3A1F" w14:textId="2B1DF4AC" w:rsidR="00544305" w:rsidRPr="00C27CC1" w:rsidRDefault="00D61216" w:rsidP="001962CD">
      <w:pPr>
        <w:pStyle w:val="ListParagraph"/>
        <w:numPr>
          <w:ilvl w:val="1"/>
          <w:numId w:val="29"/>
        </w:numPr>
        <w:tabs>
          <w:tab w:val="left" w:pos="876"/>
        </w:tabs>
        <w:spacing w:before="295" w:line="276" w:lineRule="auto"/>
        <w:ind w:right="347"/>
        <w:rPr>
          <w:sz w:val="24"/>
        </w:rPr>
      </w:pPr>
      <w:r w:rsidRPr="00C27CC1">
        <w:rPr>
          <w:sz w:val="24"/>
        </w:rPr>
        <w:t>The purpose of licensing the taxi trade is to protect the public and promote public safety. The Council will utilise all legislative powers available to ensure the public are protected. The Council has an overarching Enforcement Policy to ensure that enforcement is efficient, targeted, proportionate and transparent. The Enforcement Policy is available on the Council’s</w:t>
      </w:r>
      <w:r w:rsidRPr="00C27CC1">
        <w:rPr>
          <w:spacing w:val="-27"/>
          <w:sz w:val="24"/>
        </w:rPr>
        <w:t xml:space="preserve"> </w:t>
      </w:r>
      <w:r w:rsidRPr="00C27CC1">
        <w:rPr>
          <w:sz w:val="24"/>
        </w:rPr>
        <w:t>website.</w:t>
      </w:r>
    </w:p>
    <w:p w14:paraId="13AB3A20" w14:textId="640E2C29" w:rsidR="00544305" w:rsidRPr="00251AEF" w:rsidRDefault="00D61216" w:rsidP="001962CD">
      <w:pPr>
        <w:pStyle w:val="ListParagraph"/>
        <w:numPr>
          <w:ilvl w:val="1"/>
          <w:numId w:val="29"/>
        </w:numPr>
        <w:tabs>
          <w:tab w:val="left" w:pos="904"/>
        </w:tabs>
        <w:spacing w:before="202" w:line="276" w:lineRule="auto"/>
        <w:ind w:right="348"/>
        <w:rPr>
          <w:sz w:val="24"/>
        </w:rPr>
      </w:pPr>
      <w:r w:rsidRPr="00251AEF">
        <w:rPr>
          <w:sz w:val="24"/>
        </w:rPr>
        <w:t>All complaints and enforcement actions will be recorded on the council</w:t>
      </w:r>
      <w:r w:rsidR="00971D79" w:rsidRPr="00251AEF">
        <w:rPr>
          <w:sz w:val="24"/>
        </w:rPr>
        <w:t>’</w:t>
      </w:r>
      <w:r w:rsidRPr="00251AEF">
        <w:rPr>
          <w:sz w:val="24"/>
        </w:rPr>
        <w:t>s licensing database, and where patterns of behaviour or traits are outlined by that data, the council will review the suitability</w:t>
      </w:r>
      <w:r w:rsidRPr="00251AEF">
        <w:rPr>
          <w:spacing w:val="-4"/>
          <w:sz w:val="24"/>
        </w:rPr>
        <w:t xml:space="preserve"> </w:t>
      </w:r>
      <w:r w:rsidRPr="00251AEF">
        <w:rPr>
          <w:sz w:val="24"/>
        </w:rPr>
        <w:t>of</w:t>
      </w:r>
      <w:r w:rsidRPr="00251AEF">
        <w:rPr>
          <w:spacing w:val="-4"/>
          <w:sz w:val="24"/>
        </w:rPr>
        <w:t xml:space="preserve"> </w:t>
      </w:r>
      <w:r w:rsidRPr="00251AEF">
        <w:rPr>
          <w:sz w:val="24"/>
        </w:rPr>
        <w:t>that</w:t>
      </w:r>
      <w:r w:rsidRPr="00251AEF">
        <w:rPr>
          <w:spacing w:val="-3"/>
          <w:sz w:val="24"/>
        </w:rPr>
        <w:t xml:space="preserve"> </w:t>
      </w:r>
      <w:r w:rsidRPr="00251AEF">
        <w:rPr>
          <w:sz w:val="24"/>
        </w:rPr>
        <w:t>licence</w:t>
      </w:r>
      <w:r w:rsidRPr="00251AEF">
        <w:rPr>
          <w:spacing w:val="-3"/>
          <w:sz w:val="24"/>
        </w:rPr>
        <w:t xml:space="preserve"> </w:t>
      </w:r>
      <w:r w:rsidRPr="00251AEF">
        <w:rPr>
          <w:sz w:val="24"/>
        </w:rPr>
        <w:t>holder</w:t>
      </w:r>
      <w:r w:rsidRPr="00251AEF">
        <w:rPr>
          <w:spacing w:val="-4"/>
          <w:sz w:val="24"/>
        </w:rPr>
        <w:t xml:space="preserve"> </w:t>
      </w:r>
      <w:r w:rsidRPr="00251AEF">
        <w:rPr>
          <w:sz w:val="24"/>
        </w:rPr>
        <w:t>against</w:t>
      </w:r>
      <w:r w:rsidRPr="00251AEF">
        <w:rPr>
          <w:spacing w:val="-4"/>
          <w:sz w:val="24"/>
        </w:rPr>
        <w:t xml:space="preserve"> </w:t>
      </w:r>
      <w:r w:rsidRPr="00251AEF">
        <w:rPr>
          <w:sz w:val="24"/>
        </w:rPr>
        <w:t>the</w:t>
      </w:r>
      <w:r w:rsidRPr="00251AEF">
        <w:rPr>
          <w:spacing w:val="-3"/>
          <w:sz w:val="24"/>
        </w:rPr>
        <w:t xml:space="preserve"> </w:t>
      </w:r>
      <w:r w:rsidRPr="00251AEF">
        <w:rPr>
          <w:sz w:val="24"/>
        </w:rPr>
        <w:t>‘fit</w:t>
      </w:r>
      <w:r w:rsidRPr="00251AEF">
        <w:rPr>
          <w:spacing w:val="-5"/>
          <w:sz w:val="24"/>
        </w:rPr>
        <w:t xml:space="preserve"> </w:t>
      </w:r>
      <w:r w:rsidRPr="00251AEF">
        <w:rPr>
          <w:sz w:val="24"/>
        </w:rPr>
        <w:t>and</w:t>
      </w:r>
      <w:r w:rsidRPr="00251AEF">
        <w:rPr>
          <w:spacing w:val="-3"/>
          <w:sz w:val="24"/>
        </w:rPr>
        <w:t xml:space="preserve"> </w:t>
      </w:r>
      <w:r w:rsidRPr="00251AEF">
        <w:rPr>
          <w:sz w:val="24"/>
        </w:rPr>
        <w:t>proper’</w:t>
      </w:r>
      <w:r w:rsidRPr="00251AEF">
        <w:rPr>
          <w:spacing w:val="-4"/>
          <w:sz w:val="24"/>
        </w:rPr>
        <w:t xml:space="preserve"> </w:t>
      </w:r>
      <w:r w:rsidRPr="00251AEF">
        <w:rPr>
          <w:sz w:val="24"/>
        </w:rPr>
        <w:t>criteria,</w:t>
      </w:r>
      <w:r w:rsidRPr="00251AEF">
        <w:rPr>
          <w:spacing w:val="-2"/>
          <w:sz w:val="24"/>
        </w:rPr>
        <w:t xml:space="preserve"> </w:t>
      </w:r>
      <w:r w:rsidRPr="00251AEF">
        <w:rPr>
          <w:sz w:val="24"/>
        </w:rPr>
        <w:t>and</w:t>
      </w:r>
      <w:r w:rsidRPr="00251AEF">
        <w:rPr>
          <w:spacing w:val="-2"/>
          <w:sz w:val="24"/>
        </w:rPr>
        <w:t xml:space="preserve"> </w:t>
      </w:r>
      <w:r w:rsidRPr="00251AEF">
        <w:rPr>
          <w:sz w:val="24"/>
        </w:rPr>
        <w:t>the</w:t>
      </w:r>
      <w:r w:rsidRPr="00251AEF">
        <w:rPr>
          <w:spacing w:val="-4"/>
          <w:sz w:val="24"/>
        </w:rPr>
        <w:t xml:space="preserve"> </w:t>
      </w:r>
      <w:r w:rsidRPr="00251AEF">
        <w:rPr>
          <w:sz w:val="24"/>
        </w:rPr>
        <w:t>balance</w:t>
      </w:r>
      <w:r w:rsidRPr="00251AEF">
        <w:rPr>
          <w:spacing w:val="-2"/>
          <w:sz w:val="24"/>
        </w:rPr>
        <w:t xml:space="preserve"> </w:t>
      </w:r>
      <w:r w:rsidRPr="00251AEF">
        <w:rPr>
          <w:sz w:val="24"/>
        </w:rPr>
        <w:t>of</w:t>
      </w:r>
      <w:r w:rsidRPr="00251AEF">
        <w:rPr>
          <w:spacing w:val="-2"/>
          <w:sz w:val="24"/>
        </w:rPr>
        <w:t xml:space="preserve"> </w:t>
      </w:r>
      <w:r w:rsidRPr="00251AEF">
        <w:rPr>
          <w:sz w:val="24"/>
        </w:rPr>
        <w:t>probability.</w:t>
      </w:r>
    </w:p>
    <w:p w14:paraId="13AB3A21" w14:textId="77777777" w:rsidR="00544305" w:rsidRPr="00B31D12" w:rsidRDefault="00544305">
      <w:pPr>
        <w:pStyle w:val="BodyText"/>
        <w:spacing w:before="9"/>
        <w:rPr>
          <w:sz w:val="27"/>
        </w:rPr>
      </w:pPr>
    </w:p>
    <w:p w14:paraId="13AB3A22" w14:textId="4F0B3D83" w:rsidR="00544305" w:rsidRDefault="00D61216" w:rsidP="001962CD">
      <w:pPr>
        <w:pStyle w:val="Heading2"/>
        <w:numPr>
          <w:ilvl w:val="0"/>
          <w:numId w:val="29"/>
        </w:numPr>
        <w:tabs>
          <w:tab w:val="left" w:pos="887"/>
          <w:tab w:val="left" w:pos="888"/>
        </w:tabs>
      </w:pPr>
      <w:bookmarkStart w:id="106" w:name="15.2_Enforcement_Penalty_Points"/>
      <w:bookmarkStart w:id="107" w:name="_bookmark36"/>
      <w:bookmarkStart w:id="108" w:name="_Toc193891297"/>
      <w:bookmarkEnd w:id="106"/>
      <w:bookmarkEnd w:id="107"/>
      <w:r w:rsidRPr="00B31D12">
        <w:t>Enforcement Penalty</w:t>
      </w:r>
      <w:r w:rsidRPr="00B31D12">
        <w:rPr>
          <w:spacing w:val="-3"/>
        </w:rPr>
        <w:t xml:space="preserve"> </w:t>
      </w:r>
      <w:r w:rsidRPr="00B31D12">
        <w:t>Points</w:t>
      </w:r>
      <w:bookmarkEnd w:id="108"/>
    </w:p>
    <w:p w14:paraId="1CD88668" w14:textId="77777777" w:rsidR="00D90B5D" w:rsidRPr="00B31D12" w:rsidRDefault="00D90B5D" w:rsidP="00D90B5D">
      <w:pPr>
        <w:pStyle w:val="Heading2"/>
        <w:tabs>
          <w:tab w:val="left" w:pos="887"/>
          <w:tab w:val="left" w:pos="888"/>
        </w:tabs>
        <w:ind w:left="465" w:firstLine="0"/>
      </w:pPr>
    </w:p>
    <w:p w14:paraId="13AB3A24" w14:textId="532A1901" w:rsidR="00544305" w:rsidRPr="00251AEF" w:rsidRDefault="00D61216" w:rsidP="001962CD">
      <w:pPr>
        <w:pStyle w:val="ListParagraph"/>
        <w:numPr>
          <w:ilvl w:val="1"/>
          <w:numId w:val="29"/>
        </w:numPr>
        <w:tabs>
          <w:tab w:val="left" w:pos="1020"/>
        </w:tabs>
        <w:spacing w:before="10"/>
        <w:rPr>
          <w:sz w:val="20"/>
        </w:rPr>
      </w:pPr>
      <w:r w:rsidRPr="00251AEF">
        <w:rPr>
          <w:sz w:val="24"/>
        </w:rPr>
        <w:t>The Council operates a penalty point</w:t>
      </w:r>
      <w:r w:rsidRPr="00251AEF">
        <w:rPr>
          <w:spacing w:val="-9"/>
          <w:sz w:val="24"/>
        </w:rPr>
        <w:t xml:space="preserve"> </w:t>
      </w:r>
      <w:r w:rsidRPr="00251AEF">
        <w:rPr>
          <w:sz w:val="24"/>
        </w:rPr>
        <w:t>Scheme.</w:t>
      </w:r>
    </w:p>
    <w:p w14:paraId="13AB3A25" w14:textId="23F3570A" w:rsidR="00544305" w:rsidRPr="00B31D12" w:rsidRDefault="00AD607F" w:rsidP="0049564D">
      <w:pPr>
        <w:pStyle w:val="BodyText"/>
        <w:spacing w:line="276" w:lineRule="auto"/>
        <w:ind w:left="887" w:right="352"/>
      </w:pPr>
      <w:r>
        <w:t xml:space="preserve"> </w:t>
      </w:r>
      <w:r w:rsidR="00D61216" w:rsidRPr="00B31D12">
        <w:t xml:space="preserve">Where breaches of the terms and conditions of any licence (drivers, vehicle or operator) are </w:t>
      </w:r>
      <w:r>
        <w:t xml:space="preserve">  </w:t>
      </w:r>
      <w:r w:rsidR="00D61216" w:rsidRPr="00B31D12">
        <w:t>determined by the Council, penalty points may be issued. Details of the penalty point’s scheme can be found in Appendix E.</w:t>
      </w:r>
    </w:p>
    <w:p w14:paraId="13AB3A26" w14:textId="14708161" w:rsidR="00544305" w:rsidRPr="00D90B5D" w:rsidRDefault="00AD607F" w:rsidP="00D41B7A">
      <w:pPr>
        <w:pStyle w:val="ListParagraph"/>
        <w:numPr>
          <w:ilvl w:val="1"/>
          <w:numId w:val="29"/>
        </w:numPr>
        <w:tabs>
          <w:tab w:val="left" w:pos="1020"/>
        </w:tabs>
        <w:spacing w:before="202" w:line="276" w:lineRule="auto"/>
        <w:ind w:right="550"/>
        <w:rPr>
          <w:sz w:val="24"/>
        </w:rPr>
      </w:pPr>
      <w:r w:rsidRPr="00D90B5D">
        <w:rPr>
          <w:sz w:val="24"/>
        </w:rPr>
        <w:t>T</w:t>
      </w:r>
      <w:r w:rsidR="00D61216" w:rsidRPr="00D90B5D">
        <w:rPr>
          <w:sz w:val="24"/>
        </w:rPr>
        <w:t xml:space="preserve">he Scheme is a way of formalising warnings being issued to licence holders. Every licence </w:t>
      </w:r>
      <w:r w:rsidR="00BD6AE0" w:rsidRPr="00D90B5D">
        <w:rPr>
          <w:sz w:val="24"/>
        </w:rPr>
        <w:t xml:space="preserve">    </w:t>
      </w:r>
      <w:r w:rsidR="00D61216" w:rsidRPr="00D90B5D">
        <w:rPr>
          <w:sz w:val="24"/>
        </w:rPr>
        <w:t>holder will know what penalty points are attributed to the different types of breaches. Greater penalty points are issued for the condition breaches that are the most</w:t>
      </w:r>
      <w:r w:rsidR="00D61216" w:rsidRPr="00D90B5D">
        <w:rPr>
          <w:spacing w:val="-14"/>
          <w:sz w:val="24"/>
        </w:rPr>
        <w:t xml:space="preserve"> </w:t>
      </w:r>
      <w:r w:rsidR="00D61216" w:rsidRPr="00D90B5D">
        <w:rPr>
          <w:sz w:val="24"/>
        </w:rPr>
        <w:t>serious.</w:t>
      </w:r>
    </w:p>
    <w:p w14:paraId="13AB3A27" w14:textId="4BC8CA0B" w:rsidR="00544305" w:rsidRPr="00BD6AE0" w:rsidRDefault="00D61216" w:rsidP="00D41B7A">
      <w:pPr>
        <w:pStyle w:val="ListParagraph"/>
        <w:numPr>
          <w:ilvl w:val="1"/>
          <w:numId w:val="29"/>
        </w:numPr>
        <w:tabs>
          <w:tab w:val="left" w:pos="1020"/>
        </w:tabs>
        <w:spacing w:before="200" w:line="276" w:lineRule="auto"/>
        <w:ind w:right="243"/>
        <w:rPr>
          <w:sz w:val="24"/>
        </w:rPr>
      </w:pPr>
      <w:r w:rsidRPr="00BD6AE0">
        <w:rPr>
          <w:sz w:val="24"/>
        </w:rPr>
        <w:t>The penalty points are issued per incident and are cumulative</w:t>
      </w:r>
      <w:r w:rsidR="006033E8">
        <w:rPr>
          <w:sz w:val="24"/>
        </w:rPr>
        <w:t xml:space="preserve"> and will remai</w:t>
      </w:r>
      <w:r w:rsidR="004B0D13">
        <w:rPr>
          <w:sz w:val="24"/>
        </w:rPr>
        <w:t>n on a license for a specified period of time</w:t>
      </w:r>
      <w:r w:rsidR="00371569">
        <w:rPr>
          <w:sz w:val="24"/>
        </w:rPr>
        <w:t xml:space="preserve">. </w:t>
      </w:r>
      <w:r w:rsidR="00273B8E" w:rsidRPr="00371569">
        <w:rPr>
          <w:color w:val="FF0000"/>
          <w:sz w:val="24"/>
        </w:rPr>
        <w:t>When a license is renewed existing penalty points will carry over to the renewed license until the points specified period has expired</w:t>
      </w:r>
      <w:r w:rsidR="00273B8E">
        <w:rPr>
          <w:sz w:val="24"/>
        </w:rPr>
        <w:t>.</w:t>
      </w:r>
      <w:r w:rsidRPr="00BD6AE0">
        <w:rPr>
          <w:sz w:val="24"/>
        </w:rPr>
        <w:t xml:space="preserve"> If one incident has resulted in several breaches of the licence conditions the points issued may reach a trigger level that would require further action against the licence. This could result in suspension or revocation of the licence.</w:t>
      </w:r>
      <w:r w:rsidR="00505197" w:rsidRPr="00BD6AE0">
        <w:rPr>
          <w:sz w:val="24"/>
        </w:rPr>
        <w:t xml:space="preserve"> See appendix E for further details.</w:t>
      </w:r>
    </w:p>
    <w:p w14:paraId="13AB3A28" w14:textId="77777777" w:rsidR="00544305" w:rsidRPr="00B31D12" w:rsidRDefault="00D61216" w:rsidP="00D41B7A">
      <w:pPr>
        <w:pStyle w:val="ListParagraph"/>
        <w:numPr>
          <w:ilvl w:val="1"/>
          <w:numId w:val="29"/>
        </w:numPr>
        <w:tabs>
          <w:tab w:val="left" w:pos="1020"/>
        </w:tabs>
        <w:spacing w:before="200" w:line="276" w:lineRule="auto"/>
        <w:ind w:right="1111"/>
        <w:rPr>
          <w:sz w:val="24"/>
        </w:rPr>
      </w:pPr>
      <w:r w:rsidRPr="00B31D12">
        <w:rPr>
          <w:sz w:val="24"/>
        </w:rPr>
        <w:t>All Authorised Licensing Officers are authorised to operate the scheme and issue points accordingly.</w:t>
      </w:r>
    </w:p>
    <w:p w14:paraId="13AB3A29" w14:textId="77777777" w:rsidR="00544305" w:rsidRPr="00B31D12" w:rsidRDefault="00544305">
      <w:pPr>
        <w:pStyle w:val="BodyText"/>
        <w:spacing w:before="9"/>
        <w:rPr>
          <w:sz w:val="27"/>
        </w:rPr>
      </w:pPr>
    </w:p>
    <w:p w14:paraId="13AB3A2A" w14:textId="46E7D6EC" w:rsidR="00544305" w:rsidRPr="00B31D12" w:rsidRDefault="00D61216" w:rsidP="001962CD">
      <w:pPr>
        <w:pStyle w:val="Heading2"/>
        <w:numPr>
          <w:ilvl w:val="0"/>
          <w:numId w:val="29"/>
        </w:numPr>
        <w:tabs>
          <w:tab w:val="left" w:pos="887"/>
          <w:tab w:val="left" w:pos="888"/>
        </w:tabs>
        <w:spacing w:before="1"/>
      </w:pPr>
      <w:bookmarkStart w:id="109" w:name="15.3_Suspension_or_Revocation_of_a_Licen"/>
      <w:bookmarkStart w:id="110" w:name="_bookmark37"/>
      <w:bookmarkStart w:id="111" w:name="_Toc193891298"/>
      <w:bookmarkEnd w:id="109"/>
      <w:bookmarkEnd w:id="110"/>
      <w:r w:rsidRPr="00B31D12">
        <w:t>Suspension or Revocation of a</w:t>
      </w:r>
      <w:r w:rsidRPr="00B31D12">
        <w:rPr>
          <w:spacing w:val="-3"/>
        </w:rPr>
        <w:t xml:space="preserve"> </w:t>
      </w:r>
      <w:r w:rsidRPr="00B31D12">
        <w:t>Licence</w:t>
      </w:r>
      <w:bookmarkEnd w:id="111"/>
    </w:p>
    <w:p w14:paraId="13AB3A2B" w14:textId="77777777" w:rsidR="00544305" w:rsidRPr="00B31D12" w:rsidRDefault="00D61216" w:rsidP="00E80485">
      <w:pPr>
        <w:pStyle w:val="ListParagraph"/>
        <w:numPr>
          <w:ilvl w:val="1"/>
          <w:numId w:val="29"/>
        </w:numPr>
        <w:tabs>
          <w:tab w:val="left" w:pos="1020"/>
        </w:tabs>
        <w:spacing w:before="160" w:line="276" w:lineRule="auto"/>
        <w:ind w:right="352"/>
        <w:rPr>
          <w:sz w:val="24"/>
        </w:rPr>
      </w:pPr>
      <w:r w:rsidRPr="00B31D12">
        <w:rPr>
          <w:sz w:val="24"/>
        </w:rPr>
        <w:t>Where a vehicle fails to meet the licence conditions determined by an Authorised Licensing Officer, action may be taken by an Authorised Licensing Officer to suspend the licence until the vehicle meets the required standard.</w:t>
      </w:r>
    </w:p>
    <w:p w14:paraId="13AB3A2C" w14:textId="77777777" w:rsidR="00544305" w:rsidRPr="00B31D12" w:rsidRDefault="00D61216" w:rsidP="00E80485">
      <w:pPr>
        <w:pStyle w:val="ListParagraph"/>
        <w:numPr>
          <w:ilvl w:val="1"/>
          <w:numId w:val="29"/>
        </w:numPr>
        <w:tabs>
          <w:tab w:val="left" w:pos="1020"/>
        </w:tabs>
        <w:spacing w:before="200" w:line="276" w:lineRule="auto"/>
        <w:ind w:right="364"/>
        <w:rPr>
          <w:sz w:val="24"/>
        </w:rPr>
      </w:pPr>
      <w:r w:rsidRPr="00B31D12">
        <w:rPr>
          <w:sz w:val="24"/>
        </w:rPr>
        <w:lastRenderedPageBreak/>
        <w:t>Where a vehicle is found to be suffering defects, a Section 68 Notice may be served suspending the use of the vehicle until the defects are remedied. The suspension will only be lifted once the vehicle has been inspected by an Authorised Licensing Officer and the Officer is satisfied that the defects have been rectified. A Section 68 Notice may also result in Penalty Points being</w:t>
      </w:r>
      <w:r w:rsidRPr="00B31D12">
        <w:rPr>
          <w:spacing w:val="-2"/>
          <w:sz w:val="24"/>
        </w:rPr>
        <w:t xml:space="preserve"> </w:t>
      </w:r>
      <w:r w:rsidRPr="00B31D12">
        <w:rPr>
          <w:sz w:val="24"/>
        </w:rPr>
        <w:t>issued.</w:t>
      </w:r>
    </w:p>
    <w:p w14:paraId="13AB3A2D" w14:textId="77777777" w:rsidR="00544305" w:rsidRPr="00B31D12" w:rsidRDefault="00D61216" w:rsidP="00E80485">
      <w:pPr>
        <w:pStyle w:val="ListParagraph"/>
        <w:numPr>
          <w:ilvl w:val="1"/>
          <w:numId w:val="29"/>
        </w:numPr>
        <w:tabs>
          <w:tab w:val="left" w:pos="1020"/>
        </w:tabs>
        <w:spacing w:before="199" w:line="276" w:lineRule="auto"/>
        <w:ind w:right="334"/>
        <w:rPr>
          <w:sz w:val="24"/>
        </w:rPr>
      </w:pPr>
      <w:r w:rsidRPr="00B31D12">
        <w:rPr>
          <w:sz w:val="24"/>
        </w:rPr>
        <w:t>If an Authorised Licensing Officer considers that a given situation presents a serious risk to the safety of the public, under delegated powers then an Authorised Licensing Officer is permitted to suspend or revoke the licence of a driver, vehicle, or operator with immediate effect, and any such actions will be notified to Thames Valley</w:t>
      </w:r>
      <w:r w:rsidRPr="00B31D12">
        <w:rPr>
          <w:spacing w:val="-3"/>
          <w:sz w:val="24"/>
        </w:rPr>
        <w:t xml:space="preserve"> </w:t>
      </w:r>
      <w:r w:rsidRPr="00B31D12">
        <w:rPr>
          <w:sz w:val="24"/>
        </w:rPr>
        <w:t>Police.</w:t>
      </w:r>
    </w:p>
    <w:p w14:paraId="13AB3A2F" w14:textId="465A5B1F" w:rsidR="00544305" w:rsidRPr="00CB4799" w:rsidRDefault="00D61216" w:rsidP="00E80485">
      <w:pPr>
        <w:pStyle w:val="ListParagraph"/>
        <w:numPr>
          <w:ilvl w:val="1"/>
          <w:numId w:val="29"/>
        </w:numPr>
        <w:tabs>
          <w:tab w:val="left" w:pos="1020"/>
        </w:tabs>
        <w:spacing w:before="82" w:line="276" w:lineRule="auto"/>
        <w:ind w:right="286"/>
        <w:rPr>
          <w:sz w:val="24"/>
        </w:rPr>
      </w:pPr>
      <w:r w:rsidRPr="00CB4799">
        <w:rPr>
          <w:sz w:val="24"/>
        </w:rPr>
        <w:t xml:space="preserve">The Council does not suspend or revoke licences lightly but will not hesitate to do so if it is felt it </w:t>
      </w:r>
      <w:r w:rsidR="000622F8">
        <w:rPr>
          <w:sz w:val="24"/>
        </w:rPr>
        <w:t xml:space="preserve">   </w:t>
      </w:r>
      <w:r w:rsidRPr="00CB4799">
        <w:rPr>
          <w:sz w:val="24"/>
        </w:rPr>
        <w:t>is necessary for the protection of the</w:t>
      </w:r>
      <w:r w:rsidRPr="00CB4799">
        <w:rPr>
          <w:spacing w:val="1"/>
          <w:sz w:val="24"/>
        </w:rPr>
        <w:t xml:space="preserve"> </w:t>
      </w:r>
      <w:r w:rsidRPr="00CB4799">
        <w:rPr>
          <w:sz w:val="24"/>
        </w:rPr>
        <w:t>public.</w:t>
      </w:r>
    </w:p>
    <w:p w14:paraId="13AB3A30" w14:textId="77777777" w:rsidR="00544305" w:rsidRPr="00B31D12" w:rsidRDefault="00D61216" w:rsidP="00E80485">
      <w:pPr>
        <w:pStyle w:val="ListParagraph"/>
        <w:numPr>
          <w:ilvl w:val="1"/>
          <w:numId w:val="29"/>
        </w:numPr>
        <w:tabs>
          <w:tab w:val="left" w:pos="1020"/>
        </w:tabs>
        <w:spacing w:before="200" w:line="276" w:lineRule="auto"/>
        <w:ind w:right="524"/>
        <w:rPr>
          <w:sz w:val="24"/>
        </w:rPr>
      </w:pPr>
      <w:r w:rsidRPr="00B31D12">
        <w:rPr>
          <w:sz w:val="24"/>
        </w:rPr>
        <w:t>In certain circumstances the council will make referrals to the DBS, following enforcement actions such as refusing or revoking a licence, when the applicant/licence holder is thought to present a risk of harm to children or vulnerable</w:t>
      </w:r>
      <w:r w:rsidRPr="00B31D12">
        <w:rPr>
          <w:spacing w:val="-2"/>
          <w:sz w:val="24"/>
        </w:rPr>
        <w:t xml:space="preserve"> </w:t>
      </w:r>
      <w:r w:rsidRPr="00B31D12">
        <w:rPr>
          <w:sz w:val="24"/>
        </w:rPr>
        <w:t>individuals.</w:t>
      </w:r>
    </w:p>
    <w:p w14:paraId="13AB3A31" w14:textId="77777777" w:rsidR="00544305" w:rsidRPr="00313E4C" w:rsidRDefault="00D61216">
      <w:pPr>
        <w:pStyle w:val="BodyText"/>
        <w:spacing w:before="200"/>
        <w:ind w:left="1019"/>
      </w:pPr>
      <w:r w:rsidRPr="00313E4C">
        <w:t>Referrals will be made when:</w:t>
      </w:r>
    </w:p>
    <w:p w14:paraId="13AB3A32" w14:textId="77777777" w:rsidR="00544305" w:rsidRPr="00313E4C" w:rsidRDefault="00544305">
      <w:pPr>
        <w:pStyle w:val="BodyText"/>
        <w:spacing w:before="10"/>
        <w:rPr>
          <w:sz w:val="20"/>
        </w:rPr>
      </w:pPr>
    </w:p>
    <w:p w14:paraId="13AB3A33" w14:textId="77777777" w:rsidR="00544305" w:rsidRPr="00313E4C" w:rsidRDefault="00D61216" w:rsidP="00BC44CF">
      <w:pPr>
        <w:pStyle w:val="ListParagraph"/>
        <w:numPr>
          <w:ilvl w:val="0"/>
          <w:numId w:val="30"/>
        </w:numPr>
        <w:tabs>
          <w:tab w:val="left" w:pos="1741"/>
          <w:tab w:val="left" w:pos="1742"/>
        </w:tabs>
        <w:rPr>
          <w:sz w:val="24"/>
        </w:rPr>
      </w:pPr>
      <w:r w:rsidRPr="00313E4C">
        <w:rPr>
          <w:sz w:val="24"/>
        </w:rPr>
        <w:t>An individual has harmed or poses a risk of harm to a child or vulnerable</w:t>
      </w:r>
      <w:r w:rsidRPr="00313E4C">
        <w:rPr>
          <w:spacing w:val="-18"/>
          <w:sz w:val="24"/>
        </w:rPr>
        <w:t xml:space="preserve"> </w:t>
      </w:r>
      <w:r w:rsidRPr="00313E4C">
        <w:rPr>
          <w:sz w:val="24"/>
        </w:rPr>
        <w:t>adult.</w:t>
      </w:r>
    </w:p>
    <w:p w14:paraId="13AB3A34" w14:textId="77777777" w:rsidR="00544305" w:rsidRPr="00313E4C" w:rsidRDefault="00D61216" w:rsidP="00BC44CF">
      <w:pPr>
        <w:pStyle w:val="ListParagraph"/>
        <w:numPr>
          <w:ilvl w:val="0"/>
          <w:numId w:val="30"/>
        </w:numPr>
        <w:tabs>
          <w:tab w:val="left" w:pos="1741"/>
          <w:tab w:val="left" w:pos="1742"/>
        </w:tabs>
        <w:spacing w:before="43" w:line="276" w:lineRule="auto"/>
        <w:ind w:right="724"/>
        <w:rPr>
          <w:sz w:val="24"/>
        </w:rPr>
      </w:pPr>
      <w:r w:rsidRPr="00313E4C">
        <w:rPr>
          <w:sz w:val="24"/>
        </w:rPr>
        <w:t>An individual has satisfied the ‘harm test’, as described in the Disclosure and Barring service (DBS) guidance about making</w:t>
      </w:r>
      <w:r w:rsidRPr="00313E4C">
        <w:rPr>
          <w:spacing w:val="-2"/>
          <w:sz w:val="24"/>
        </w:rPr>
        <w:t xml:space="preserve"> </w:t>
      </w:r>
      <w:r w:rsidRPr="00313E4C">
        <w:rPr>
          <w:sz w:val="24"/>
        </w:rPr>
        <w:t>referrals.</w:t>
      </w:r>
    </w:p>
    <w:p w14:paraId="13AB3A35" w14:textId="77777777" w:rsidR="00544305" w:rsidRPr="00313E4C" w:rsidRDefault="00D61216" w:rsidP="00BC44CF">
      <w:pPr>
        <w:pStyle w:val="ListParagraph"/>
        <w:numPr>
          <w:ilvl w:val="0"/>
          <w:numId w:val="30"/>
        </w:numPr>
        <w:tabs>
          <w:tab w:val="left" w:pos="1741"/>
          <w:tab w:val="left" w:pos="1742"/>
        </w:tabs>
        <w:spacing w:line="275" w:lineRule="exact"/>
        <w:rPr>
          <w:sz w:val="24"/>
        </w:rPr>
      </w:pPr>
      <w:r w:rsidRPr="00313E4C">
        <w:rPr>
          <w:sz w:val="24"/>
        </w:rPr>
        <w:t>Where an individual has received a caution or conviction for a relevant</w:t>
      </w:r>
      <w:r w:rsidRPr="00313E4C">
        <w:rPr>
          <w:spacing w:val="-17"/>
          <w:sz w:val="24"/>
        </w:rPr>
        <w:t xml:space="preserve"> </w:t>
      </w:r>
      <w:r w:rsidRPr="00313E4C">
        <w:rPr>
          <w:sz w:val="24"/>
        </w:rPr>
        <w:t>offence.</w:t>
      </w:r>
    </w:p>
    <w:p w14:paraId="13AB3A36" w14:textId="77777777" w:rsidR="00544305" w:rsidRPr="00B31D12" w:rsidRDefault="00D61216" w:rsidP="00BC44CF">
      <w:pPr>
        <w:pStyle w:val="ListParagraph"/>
        <w:numPr>
          <w:ilvl w:val="0"/>
          <w:numId w:val="30"/>
        </w:numPr>
        <w:tabs>
          <w:tab w:val="left" w:pos="1741"/>
          <w:tab w:val="left" w:pos="1742"/>
        </w:tabs>
        <w:spacing w:before="41" w:line="278" w:lineRule="auto"/>
        <w:ind w:right="1042"/>
        <w:rPr>
          <w:sz w:val="24"/>
        </w:rPr>
      </w:pPr>
      <w:r w:rsidRPr="00313E4C">
        <w:rPr>
          <w:sz w:val="24"/>
        </w:rPr>
        <w:t xml:space="preserve">Where the individual being referred is or may in the future be working in regulated </w:t>
      </w:r>
      <w:r w:rsidRPr="00B31D12">
        <w:rPr>
          <w:sz w:val="24"/>
        </w:rPr>
        <w:t>activities.</w:t>
      </w:r>
    </w:p>
    <w:p w14:paraId="13AB3A37" w14:textId="77777777" w:rsidR="00544305" w:rsidRPr="00B31D12" w:rsidRDefault="00D61216">
      <w:pPr>
        <w:pStyle w:val="BodyText"/>
        <w:spacing w:before="195" w:line="276" w:lineRule="auto"/>
        <w:ind w:left="887" w:right="684"/>
      </w:pPr>
      <w:r w:rsidRPr="00B31D12">
        <w:t>Such referrals may result in that individual being added to the DBS ‘barred’ list, and would be made in line with the DBS referrals guidance:</w:t>
      </w:r>
    </w:p>
    <w:p w14:paraId="13AB3A38" w14:textId="4E75E4E4" w:rsidR="00544305" w:rsidRPr="00313E4C" w:rsidRDefault="00D61216">
      <w:pPr>
        <w:pStyle w:val="BodyText"/>
        <w:spacing w:before="201"/>
        <w:ind w:left="887"/>
        <w:rPr>
          <w:u w:val="single"/>
        </w:rPr>
      </w:pPr>
      <w:hyperlink r:id="rId19">
        <w:r w:rsidRPr="00313E4C">
          <w:rPr>
            <w:u w:val="single"/>
          </w:rPr>
          <w:t>https://www.gov.uk/guidance/making-barring-referrals-to-the-dbs</w:t>
        </w:r>
      </w:hyperlink>
    </w:p>
    <w:p w14:paraId="13AB3A39" w14:textId="77777777" w:rsidR="00544305" w:rsidRPr="00B31D12" w:rsidRDefault="00544305">
      <w:pPr>
        <w:pStyle w:val="BodyText"/>
        <w:spacing w:before="5"/>
        <w:rPr>
          <w:sz w:val="23"/>
        </w:rPr>
      </w:pPr>
    </w:p>
    <w:p w14:paraId="13AB3A3A" w14:textId="7BA33328" w:rsidR="00544305" w:rsidRPr="00B31D12" w:rsidRDefault="00D61216" w:rsidP="001962CD">
      <w:pPr>
        <w:pStyle w:val="Heading2"/>
        <w:numPr>
          <w:ilvl w:val="0"/>
          <w:numId w:val="29"/>
        </w:numPr>
        <w:tabs>
          <w:tab w:val="left" w:pos="887"/>
          <w:tab w:val="left" w:pos="888"/>
        </w:tabs>
        <w:spacing w:before="93"/>
      </w:pPr>
      <w:bookmarkStart w:id="112" w:name="15.4_Refusal_to_Renew_a_Licence"/>
      <w:bookmarkStart w:id="113" w:name="_bookmark38"/>
      <w:bookmarkStart w:id="114" w:name="_Toc193891299"/>
      <w:bookmarkEnd w:id="112"/>
      <w:bookmarkEnd w:id="113"/>
      <w:r w:rsidRPr="00B31D12">
        <w:t>Refusal to Renew a</w:t>
      </w:r>
      <w:r w:rsidRPr="00B31D12">
        <w:rPr>
          <w:spacing w:val="-2"/>
        </w:rPr>
        <w:t xml:space="preserve"> </w:t>
      </w:r>
      <w:r w:rsidRPr="00B31D12">
        <w:t>Licence</w:t>
      </w:r>
      <w:bookmarkEnd w:id="114"/>
    </w:p>
    <w:p w14:paraId="13AB3A3B" w14:textId="77777777" w:rsidR="00544305" w:rsidRPr="00B31D12" w:rsidRDefault="00D61216" w:rsidP="00182C8F">
      <w:pPr>
        <w:pStyle w:val="ListParagraph"/>
        <w:numPr>
          <w:ilvl w:val="1"/>
          <w:numId w:val="29"/>
        </w:numPr>
        <w:tabs>
          <w:tab w:val="left" w:pos="1020"/>
        </w:tabs>
        <w:spacing w:before="160" w:line="276" w:lineRule="auto"/>
        <w:ind w:right="282"/>
        <w:rPr>
          <w:sz w:val="24"/>
        </w:rPr>
      </w:pPr>
      <w:r w:rsidRPr="00B31D12">
        <w:rPr>
          <w:sz w:val="24"/>
        </w:rPr>
        <w:t>Any renewal application where new criminal convictions are shown on the DBS or there are any other concerns may result in that application being</w:t>
      </w:r>
      <w:r w:rsidRPr="00B31D12">
        <w:rPr>
          <w:spacing w:val="-8"/>
          <w:sz w:val="24"/>
        </w:rPr>
        <w:t xml:space="preserve"> </w:t>
      </w:r>
      <w:r w:rsidRPr="00B31D12">
        <w:rPr>
          <w:sz w:val="24"/>
        </w:rPr>
        <w:t>refused.</w:t>
      </w:r>
    </w:p>
    <w:p w14:paraId="13AB3A3C" w14:textId="77777777" w:rsidR="00544305" w:rsidRPr="00B31D12" w:rsidRDefault="00D61216" w:rsidP="00E17C18">
      <w:pPr>
        <w:pStyle w:val="ListParagraph"/>
        <w:numPr>
          <w:ilvl w:val="1"/>
          <w:numId w:val="29"/>
        </w:numPr>
        <w:tabs>
          <w:tab w:val="left" w:pos="1020"/>
        </w:tabs>
        <w:spacing w:before="201" w:line="276" w:lineRule="auto"/>
        <w:ind w:right="964"/>
        <w:rPr>
          <w:sz w:val="24"/>
        </w:rPr>
      </w:pPr>
      <w:r w:rsidRPr="00B31D12">
        <w:rPr>
          <w:sz w:val="24"/>
        </w:rPr>
        <w:t>A person whose licence renewal application is refused may appeal such a decision to the Magistrates’</w:t>
      </w:r>
      <w:r w:rsidRPr="00B31D12">
        <w:rPr>
          <w:spacing w:val="-1"/>
          <w:sz w:val="24"/>
        </w:rPr>
        <w:t xml:space="preserve"> </w:t>
      </w:r>
      <w:r w:rsidRPr="00B31D12">
        <w:rPr>
          <w:sz w:val="24"/>
        </w:rPr>
        <w:t>Court.</w:t>
      </w:r>
    </w:p>
    <w:p w14:paraId="13AB3A3D" w14:textId="77777777" w:rsidR="00544305" w:rsidRPr="00B31D12" w:rsidRDefault="00D61216" w:rsidP="00E17C18">
      <w:pPr>
        <w:pStyle w:val="ListParagraph"/>
        <w:numPr>
          <w:ilvl w:val="1"/>
          <w:numId w:val="29"/>
        </w:numPr>
        <w:tabs>
          <w:tab w:val="left" w:pos="1020"/>
        </w:tabs>
        <w:spacing w:before="198" w:line="276" w:lineRule="auto"/>
        <w:ind w:right="364"/>
        <w:jc w:val="both"/>
        <w:rPr>
          <w:sz w:val="24"/>
        </w:rPr>
      </w:pPr>
      <w:r w:rsidRPr="00B31D12">
        <w:rPr>
          <w:sz w:val="24"/>
        </w:rPr>
        <w:t>Where an applicant has failed to provide all relevant information or documentation or has failed to comply with any of the requirements needed to renew a licence, the application and renewal of the licence may be</w:t>
      </w:r>
      <w:r w:rsidRPr="00B31D12">
        <w:rPr>
          <w:spacing w:val="-2"/>
          <w:sz w:val="24"/>
        </w:rPr>
        <w:t xml:space="preserve"> </w:t>
      </w:r>
      <w:r w:rsidRPr="00B31D12">
        <w:rPr>
          <w:sz w:val="24"/>
        </w:rPr>
        <w:t>refused.</w:t>
      </w:r>
    </w:p>
    <w:p w14:paraId="13AB3A3E" w14:textId="77777777" w:rsidR="00544305" w:rsidRPr="00B31D12" w:rsidRDefault="00544305">
      <w:pPr>
        <w:pStyle w:val="BodyText"/>
        <w:spacing w:before="9"/>
        <w:rPr>
          <w:sz w:val="27"/>
        </w:rPr>
      </w:pPr>
    </w:p>
    <w:p w14:paraId="13AB3A3F" w14:textId="72AA4C2D" w:rsidR="00544305" w:rsidRPr="00B31D12" w:rsidRDefault="00D61216" w:rsidP="001962CD">
      <w:pPr>
        <w:pStyle w:val="Heading2"/>
        <w:numPr>
          <w:ilvl w:val="0"/>
          <w:numId w:val="29"/>
        </w:numPr>
        <w:tabs>
          <w:tab w:val="left" w:pos="887"/>
          <w:tab w:val="left" w:pos="888"/>
        </w:tabs>
      </w:pPr>
      <w:bookmarkStart w:id="115" w:name="15.5_Prosecution_of_Licence_Holders"/>
      <w:bookmarkStart w:id="116" w:name="_bookmark39"/>
      <w:bookmarkStart w:id="117" w:name="_Toc193891300"/>
      <w:bookmarkEnd w:id="115"/>
      <w:bookmarkEnd w:id="116"/>
      <w:r w:rsidRPr="00B31D12">
        <w:t>Prosecution of Licence</w:t>
      </w:r>
      <w:r w:rsidRPr="00B31D12">
        <w:rPr>
          <w:spacing w:val="-1"/>
        </w:rPr>
        <w:t xml:space="preserve"> </w:t>
      </w:r>
      <w:r w:rsidRPr="00B31D12">
        <w:t>Holders</w:t>
      </w:r>
      <w:bookmarkEnd w:id="117"/>
    </w:p>
    <w:p w14:paraId="13AB3A40" w14:textId="77777777" w:rsidR="00544305" w:rsidRPr="00B31D12" w:rsidRDefault="00D61216" w:rsidP="00E17C18">
      <w:pPr>
        <w:pStyle w:val="ListParagraph"/>
        <w:numPr>
          <w:ilvl w:val="1"/>
          <w:numId w:val="29"/>
        </w:numPr>
        <w:tabs>
          <w:tab w:val="left" w:pos="888"/>
        </w:tabs>
        <w:spacing w:before="164" w:line="276" w:lineRule="auto"/>
        <w:ind w:right="402"/>
        <w:jc w:val="both"/>
        <w:rPr>
          <w:sz w:val="24"/>
        </w:rPr>
      </w:pPr>
      <w:r w:rsidRPr="00B31D12">
        <w:rPr>
          <w:sz w:val="24"/>
        </w:rPr>
        <w:t>The Council may prosecute licence holders for relevant offences in accordance with the Council Enforcement</w:t>
      </w:r>
      <w:r w:rsidRPr="00B31D12">
        <w:rPr>
          <w:spacing w:val="-3"/>
          <w:sz w:val="24"/>
        </w:rPr>
        <w:t xml:space="preserve"> </w:t>
      </w:r>
      <w:r w:rsidRPr="00B31D12">
        <w:rPr>
          <w:sz w:val="24"/>
        </w:rPr>
        <w:t>Policy.</w:t>
      </w:r>
    </w:p>
    <w:p w14:paraId="13AB3A41" w14:textId="77777777" w:rsidR="00544305" w:rsidRPr="00B31D12" w:rsidRDefault="00544305">
      <w:pPr>
        <w:pStyle w:val="BodyText"/>
        <w:spacing w:before="9"/>
        <w:rPr>
          <w:sz w:val="27"/>
        </w:rPr>
      </w:pPr>
    </w:p>
    <w:p w14:paraId="13AB3A42" w14:textId="7CA3124C" w:rsidR="00544305" w:rsidRPr="00B31D12" w:rsidRDefault="00D61216" w:rsidP="001962CD">
      <w:pPr>
        <w:pStyle w:val="Heading2"/>
        <w:numPr>
          <w:ilvl w:val="0"/>
          <w:numId w:val="29"/>
        </w:numPr>
        <w:tabs>
          <w:tab w:val="left" w:pos="887"/>
          <w:tab w:val="left" w:pos="888"/>
        </w:tabs>
      </w:pPr>
      <w:bookmarkStart w:id="118" w:name="15.6_Appeals"/>
      <w:bookmarkStart w:id="119" w:name="_bookmark40"/>
      <w:bookmarkStart w:id="120" w:name="_Toc193891301"/>
      <w:bookmarkEnd w:id="118"/>
      <w:bookmarkEnd w:id="119"/>
      <w:r w:rsidRPr="00B31D12">
        <w:lastRenderedPageBreak/>
        <w:t>Appeals</w:t>
      </w:r>
      <w:bookmarkEnd w:id="120"/>
    </w:p>
    <w:p w14:paraId="13AB3A43" w14:textId="77777777" w:rsidR="00544305" w:rsidRPr="00B31D12" w:rsidRDefault="00D61216" w:rsidP="008C1193">
      <w:pPr>
        <w:pStyle w:val="ListParagraph"/>
        <w:numPr>
          <w:ilvl w:val="1"/>
          <w:numId w:val="29"/>
        </w:numPr>
        <w:tabs>
          <w:tab w:val="left" w:pos="888"/>
        </w:tabs>
        <w:spacing w:before="161" w:line="276" w:lineRule="auto"/>
        <w:ind w:right="602"/>
        <w:rPr>
          <w:sz w:val="24"/>
        </w:rPr>
      </w:pPr>
      <w:r w:rsidRPr="00B31D12">
        <w:rPr>
          <w:sz w:val="24"/>
        </w:rPr>
        <w:t>Information on any right of appeal will be issued when a decision is made on any enforcement action.</w:t>
      </w:r>
    </w:p>
    <w:p w14:paraId="13AB3A44" w14:textId="77777777" w:rsidR="00544305" w:rsidRPr="00B31D12" w:rsidRDefault="00544305">
      <w:pPr>
        <w:pStyle w:val="BodyText"/>
        <w:spacing w:before="10"/>
        <w:rPr>
          <w:sz w:val="27"/>
        </w:rPr>
      </w:pPr>
    </w:p>
    <w:p w14:paraId="13AB3A45" w14:textId="2C4F1936" w:rsidR="00544305" w:rsidRPr="00B31D12" w:rsidRDefault="00D61216" w:rsidP="001962CD">
      <w:pPr>
        <w:pStyle w:val="Heading2"/>
        <w:numPr>
          <w:ilvl w:val="0"/>
          <w:numId w:val="29"/>
        </w:numPr>
        <w:tabs>
          <w:tab w:val="left" w:pos="836"/>
          <w:tab w:val="left" w:pos="837"/>
        </w:tabs>
      </w:pPr>
      <w:bookmarkStart w:id="121" w:name="15.7___Service_Requests_and_Complaints"/>
      <w:bookmarkStart w:id="122" w:name="_bookmark41"/>
      <w:bookmarkStart w:id="123" w:name="_Toc193891302"/>
      <w:bookmarkEnd w:id="121"/>
      <w:bookmarkEnd w:id="122"/>
      <w:r w:rsidRPr="00B31D12">
        <w:t>Service Requests and</w:t>
      </w:r>
      <w:r w:rsidRPr="00B31D12">
        <w:rPr>
          <w:spacing w:val="1"/>
        </w:rPr>
        <w:t xml:space="preserve"> </w:t>
      </w:r>
      <w:r w:rsidRPr="00B31D12">
        <w:t>Complaints</w:t>
      </w:r>
      <w:bookmarkEnd w:id="123"/>
    </w:p>
    <w:p w14:paraId="13AB3A46" w14:textId="77777777" w:rsidR="00544305" w:rsidRPr="00B31D12" w:rsidRDefault="00D61216" w:rsidP="00E31210">
      <w:pPr>
        <w:pStyle w:val="ListParagraph"/>
        <w:numPr>
          <w:ilvl w:val="1"/>
          <w:numId w:val="29"/>
        </w:numPr>
        <w:tabs>
          <w:tab w:val="left" w:pos="888"/>
        </w:tabs>
        <w:spacing w:before="161" w:line="276" w:lineRule="auto"/>
        <w:ind w:right="884"/>
        <w:rPr>
          <w:sz w:val="24"/>
        </w:rPr>
      </w:pPr>
      <w:r w:rsidRPr="00B31D12">
        <w:rPr>
          <w:sz w:val="24"/>
        </w:rPr>
        <w:t>The Council has a duty to investigate complaints made by members of the public or partner agencies and any such complaint will be logged as a service request and</w:t>
      </w:r>
      <w:r w:rsidRPr="00B31D12">
        <w:rPr>
          <w:spacing w:val="-25"/>
          <w:sz w:val="24"/>
        </w:rPr>
        <w:t xml:space="preserve"> </w:t>
      </w:r>
      <w:r w:rsidRPr="00B31D12">
        <w:rPr>
          <w:sz w:val="24"/>
        </w:rPr>
        <w:t>investigated.</w:t>
      </w:r>
    </w:p>
    <w:p w14:paraId="13AB3A48" w14:textId="77777777" w:rsidR="00544305" w:rsidRPr="00B31D12" w:rsidRDefault="00D61216" w:rsidP="00E31210">
      <w:pPr>
        <w:pStyle w:val="ListParagraph"/>
        <w:numPr>
          <w:ilvl w:val="1"/>
          <w:numId w:val="29"/>
        </w:numPr>
        <w:tabs>
          <w:tab w:val="left" w:pos="888"/>
        </w:tabs>
        <w:spacing w:before="82" w:line="276" w:lineRule="auto"/>
        <w:ind w:right="296"/>
        <w:rPr>
          <w:sz w:val="24"/>
        </w:rPr>
      </w:pPr>
      <w:r w:rsidRPr="00B31D12">
        <w:rPr>
          <w:sz w:val="24"/>
        </w:rPr>
        <w:t>In determining the most appropriate course of action the Council will have regard to the evidence collated and the credibility of both the licence holder and the</w:t>
      </w:r>
      <w:r w:rsidRPr="00B31D12">
        <w:rPr>
          <w:spacing w:val="-9"/>
          <w:sz w:val="24"/>
        </w:rPr>
        <w:t xml:space="preserve"> </w:t>
      </w:r>
      <w:r w:rsidRPr="00B31D12">
        <w:rPr>
          <w:sz w:val="24"/>
        </w:rPr>
        <w:t>complainant.</w:t>
      </w:r>
    </w:p>
    <w:p w14:paraId="13AB3A4A" w14:textId="7EDBACEF" w:rsidR="00544305" w:rsidRPr="00EB2694" w:rsidRDefault="00D61216" w:rsidP="00EB2694">
      <w:pPr>
        <w:pStyle w:val="ListParagraph"/>
        <w:numPr>
          <w:ilvl w:val="1"/>
          <w:numId w:val="29"/>
        </w:numPr>
        <w:tabs>
          <w:tab w:val="left" w:pos="888"/>
        </w:tabs>
        <w:spacing w:before="200" w:line="276" w:lineRule="auto"/>
        <w:ind w:right="886"/>
        <w:rPr>
          <w:sz w:val="24"/>
        </w:rPr>
      </w:pPr>
      <w:r w:rsidRPr="00C35BD6">
        <w:rPr>
          <w:sz w:val="24"/>
        </w:rPr>
        <w:t xml:space="preserve">The Council operates a complaints process should any person be unhappy with the service </w:t>
      </w:r>
      <w:r w:rsidR="00C35BD6" w:rsidRPr="00C35BD6">
        <w:rPr>
          <w:sz w:val="24"/>
        </w:rPr>
        <w:t xml:space="preserve">  </w:t>
      </w:r>
      <w:r w:rsidRPr="00C35BD6">
        <w:rPr>
          <w:sz w:val="24"/>
        </w:rPr>
        <w:t>received from the Council. Details can be found on the Council</w:t>
      </w:r>
      <w:r w:rsidRPr="00C35BD6">
        <w:rPr>
          <w:spacing w:val="-5"/>
          <w:sz w:val="24"/>
        </w:rPr>
        <w:t xml:space="preserve"> </w:t>
      </w:r>
      <w:r w:rsidRPr="00C35BD6">
        <w:rPr>
          <w:sz w:val="24"/>
        </w:rPr>
        <w:t>website:</w:t>
      </w:r>
      <w:r w:rsidR="00401717">
        <w:rPr>
          <w:sz w:val="24"/>
        </w:rPr>
        <w:t xml:space="preserve"> </w:t>
      </w:r>
      <w:hyperlink r:id="rId20" w:history="1">
        <w:r w:rsidR="00401717" w:rsidRPr="0085716B">
          <w:rPr>
            <w:rStyle w:val="Hyperlink"/>
          </w:rPr>
          <w:t>https://www.cherwell.gov.uk/info/189/performance/341/comments-and-complaints</w:t>
        </w:r>
      </w:hyperlink>
      <w:r w:rsidR="00C35BD6">
        <w:t xml:space="preserve"> </w:t>
      </w:r>
    </w:p>
    <w:p w14:paraId="13AB3A4B" w14:textId="77777777" w:rsidR="00544305" w:rsidRPr="00B31D12" w:rsidRDefault="00544305">
      <w:pPr>
        <w:pStyle w:val="BodyText"/>
        <w:spacing w:before="10"/>
        <w:rPr>
          <w:sz w:val="20"/>
        </w:rPr>
      </w:pPr>
    </w:p>
    <w:p w14:paraId="13AB3A4C" w14:textId="5613DEFE" w:rsidR="00544305" w:rsidRPr="00B31D12" w:rsidRDefault="00D61216" w:rsidP="001962CD">
      <w:pPr>
        <w:pStyle w:val="Heading2"/>
        <w:numPr>
          <w:ilvl w:val="0"/>
          <w:numId w:val="29"/>
        </w:numPr>
        <w:tabs>
          <w:tab w:val="left" w:pos="887"/>
          <w:tab w:val="left" w:pos="888"/>
        </w:tabs>
      </w:pPr>
      <w:bookmarkStart w:id="124" w:name="_Toc193891303"/>
      <w:r w:rsidRPr="00B31D12">
        <w:t>Whistleblowing</w:t>
      </w:r>
      <w:r w:rsidRPr="00B31D12">
        <w:rPr>
          <w:spacing w:val="-1"/>
        </w:rPr>
        <w:t xml:space="preserve"> </w:t>
      </w:r>
      <w:r w:rsidRPr="00B31D12">
        <w:t>Policy</w:t>
      </w:r>
      <w:bookmarkEnd w:id="124"/>
    </w:p>
    <w:p w14:paraId="13AB3A4D" w14:textId="77777777" w:rsidR="00544305" w:rsidRPr="00B31D12" w:rsidRDefault="00544305">
      <w:pPr>
        <w:pStyle w:val="BodyText"/>
        <w:rPr>
          <w:b/>
          <w:sz w:val="21"/>
        </w:rPr>
      </w:pPr>
    </w:p>
    <w:p w14:paraId="13AB3A4E" w14:textId="77777777" w:rsidR="00544305" w:rsidRPr="00B31D12" w:rsidRDefault="00D61216" w:rsidP="00C35BD6">
      <w:pPr>
        <w:pStyle w:val="ListParagraph"/>
        <w:numPr>
          <w:ilvl w:val="1"/>
          <w:numId w:val="29"/>
        </w:numPr>
        <w:tabs>
          <w:tab w:val="left" w:pos="888"/>
        </w:tabs>
        <w:spacing w:before="1"/>
        <w:ind w:right="459"/>
        <w:rPr>
          <w:sz w:val="24"/>
        </w:rPr>
      </w:pPr>
      <w:r w:rsidRPr="00B31D12">
        <w:rPr>
          <w:sz w:val="24"/>
        </w:rPr>
        <w:t>The Public Interest Disclosure Act 1998 (PIDA), commonly referred to as whistleblowing legislation, provides protection for those that have a reasonable belief of serious wrongdoing, including failure to comply with professional standards. In the normal course of events, if a licence holder or person, reveals information that his employer, or colleagues do not want revealed it may result in having a negative impact on the ‘whistle-blower’. The ‘Whistle-blowers’ Policy enables licence holders and persons who ‘blow the whistle’ about wrongdoing to be protected from any such negative</w:t>
      </w:r>
      <w:r w:rsidRPr="00B31D12">
        <w:rPr>
          <w:spacing w:val="-2"/>
          <w:sz w:val="24"/>
        </w:rPr>
        <w:t xml:space="preserve"> </w:t>
      </w:r>
      <w:r w:rsidRPr="00B31D12">
        <w:rPr>
          <w:sz w:val="24"/>
        </w:rPr>
        <w:t>impacts.</w:t>
      </w:r>
    </w:p>
    <w:p w14:paraId="13AB3A4F" w14:textId="77777777" w:rsidR="00544305" w:rsidRPr="00B31D12" w:rsidRDefault="00544305">
      <w:pPr>
        <w:pStyle w:val="BodyText"/>
      </w:pPr>
    </w:p>
    <w:p w14:paraId="13AB3A50" w14:textId="77777777" w:rsidR="00544305" w:rsidRPr="00B31D12" w:rsidRDefault="00D61216" w:rsidP="00D95F48">
      <w:pPr>
        <w:pStyle w:val="ListParagraph"/>
        <w:numPr>
          <w:ilvl w:val="1"/>
          <w:numId w:val="29"/>
        </w:numPr>
        <w:tabs>
          <w:tab w:val="left" w:pos="888"/>
        </w:tabs>
        <w:ind w:right="281"/>
        <w:rPr>
          <w:sz w:val="24"/>
        </w:rPr>
      </w:pPr>
      <w:r w:rsidRPr="00B31D12">
        <w:rPr>
          <w:sz w:val="24"/>
        </w:rPr>
        <w:t>The Council is committed to the highest possible standards of openness, probity and accountability. In line with that commitment, it expects and encourages licence holders, and others that it deals with, who have serious concerns about any aspect of the Taxi licensing regime and related work, to come forward and voice those concerns. It is recognised that most cases will have to proceed on a confidential basis. Any licence holder/person who wishes to disclose information to the Council will be protected, and the source of this information will not be disclosed to other</w:t>
      </w:r>
      <w:r w:rsidRPr="00B31D12">
        <w:rPr>
          <w:spacing w:val="-4"/>
          <w:sz w:val="24"/>
        </w:rPr>
        <w:t xml:space="preserve"> </w:t>
      </w:r>
      <w:r w:rsidRPr="00B31D12">
        <w:rPr>
          <w:sz w:val="24"/>
        </w:rPr>
        <w:t>parties.</w:t>
      </w:r>
    </w:p>
    <w:p w14:paraId="13AB3A51" w14:textId="77777777" w:rsidR="00544305" w:rsidRPr="00B31D12" w:rsidRDefault="00544305">
      <w:pPr>
        <w:pStyle w:val="BodyText"/>
      </w:pPr>
    </w:p>
    <w:p w14:paraId="13AB3A52" w14:textId="632D1F94" w:rsidR="00544305" w:rsidRPr="00B31D12" w:rsidRDefault="00D61216" w:rsidP="00D95F48">
      <w:pPr>
        <w:pStyle w:val="ListParagraph"/>
        <w:numPr>
          <w:ilvl w:val="1"/>
          <w:numId w:val="29"/>
        </w:numPr>
        <w:tabs>
          <w:tab w:val="left" w:pos="888"/>
        </w:tabs>
        <w:ind w:right="228"/>
        <w:rPr>
          <w:sz w:val="24"/>
        </w:rPr>
      </w:pPr>
      <w:r w:rsidRPr="00B31D12">
        <w:rPr>
          <w:sz w:val="24"/>
        </w:rPr>
        <w:t>This policy document makes it clear that such issues can be raised without fear of victimisation, subsequent discrimination, or disadvantage. This Confidential Reporting Policy is intended to encourage and enable licence holders, or persons, to raise serious concerns within the Council rather than overlooking a problem or ‘blowing the whistle’ outside. When a licence holder wishes to use the ‘Whistle-blowers’ policy, they should contact a Licensing Enforcement Officer, or the Licensing Manager. Alternatively, dependent upon the nature, seriousness and sensitivity of the issues involved and the person suspected of malpractice, the matter may be raised with the Chief Executive</w:t>
      </w:r>
      <w:r w:rsidR="00971D79" w:rsidRPr="00B31D12">
        <w:rPr>
          <w:sz w:val="24"/>
        </w:rPr>
        <w:t>, Assistant Director for Legal Services</w:t>
      </w:r>
      <w:r w:rsidRPr="00B31D12">
        <w:rPr>
          <w:sz w:val="24"/>
        </w:rPr>
        <w:t xml:space="preserve"> (Monitoring Officer) or Corporate </w:t>
      </w:r>
      <w:r w:rsidR="00971D79" w:rsidRPr="00B31D12">
        <w:rPr>
          <w:sz w:val="24"/>
        </w:rPr>
        <w:t>Director for Communities</w:t>
      </w:r>
      <w:r w:rsidRPr="00B31D12">
        <w:rPr>
          <w:sz w:val="24"/>
        </w:rPr>
        <w:t>. When reporting under this policy, the reporter should request the enactment of the ‘whistle-blowers’ policy before divulging any</w:t>
      </w:r>
      <w:r w:rsidRPr="00B31D12">
        <w:rPr>
          <w:spacing w:val="-7"/>
          <w:sz w:val="24"/>
        </w:rPr>
        <w:t xml:space="preserve"> </w:t>
      </w:r>
      <w:r w:rsidRPr="00B31D12">
        <w:rPr>
          <w:sz w:val="24"/>
        </w:rPr>
        <w:t>information.</w:t>
      </w:r>
    </w:p>
    <w:p w14:paraId="13AB3A53" w14:textId="77777777" w:rsidR="00544305" w:rsidRPr="00B31D12" w:rsidRDefault="00544305">
      <w:pPr>
        <w:pStyle w:val="BodyText"/>
        <w:spacing w:before="9"/>
        <w:rPr>
          <w:sz w:val="23"/>
        </w:rPr>
      </w:pPr>
    </w:p>
    <w:p w14:paraId="13AB3A54" w14:textId="77777777" w:rsidR="00544305" w:rsidRPr="00B31D12" w:rsidRDefault="00D61216" w:rsidP="00D95F48">
      <w:pPr>
        <w:pStyle w:val="ListParagraph"/>
        <w:numPr>
          <w:ilvl w:val="1"/>
          <w:numId w:val="29"/>
        </w:numPr>
        <w:tabs>
          <w:tab w:val="left" w:pos="888"/>
        </w:tabs>
        <w:ind w:right="604"/>
        <w:rPr>
          <w:sz w:val="24"/>
        </w:rPr>
      </w:pPr>
      <w:r w:rsidRPr="00B31D12">
        <w:rPr>
          <w:sz w:val="24"/>
        </w:rPr>
        <w:t>Concerns may be raised verbally or in writing. Persons who wish to raise a concern should provide details of the nature of the concern or allegation and its background including relevant dates. The detail should be enough to demonstrate reasonable grounds for concern, although proof beyond doubt of an allegation is not expected at this</w:t>
      </w:r>
      <w:r w:rsidRPr="00B31D12">
        <w:rPr>
          <w:spacing w:val="-15"/>
          <w:sz w:val="24"/>
        </w:rPr>
        <w:t xml:space="preserve"> </w:t>
      </w:r>
      <w:r w:rsidRPr="00B31D12">
        <w:rPr>
          <w:sz w:val="24"/>
        </w:rPr>
        <w:t>stage</w:t>
      </w:r>
    </w:p>
    <w:p w14:paraId="13AB3A55" w14:textId="77777777" w:rsidR="00544305" w:rsidRPr="00B31D12" w:rsidRDefault="00544305">
      <w:pPr>
        <w:pStyle w:val="BodyText"/>
      </w:pPr>
    </w:p>
    <w:p w14:paraId="13AB3A56" w14:textId="77777777" w:rsidR="00544305" w:rsidRPr="00B31D12" w:rsidRDefault="00D61216" w:rsidP="00D95F48">
      <w:pPr>
        <w:pStyle w:val="ListParagraph"/>
        <w:numPr>
          <w:ilvl w:val="1"/>
          <w:numId w:val="29"/>
        </w:numPr>
        <w:tabs>
          <w:tab w:val="left" w:pos="888"/>
        </w:tabs>
        <w:spacing w:before="1"/>
        <w:ind w:right="307"/>
        <w:rPr>
          <w:sz w:val="24"/>
        </w:rPr>
      </w:pPr>
      <w:r w:rsidRPr="00B31D12">
        <w:rPr>
          <w:sz w:val="24"/>
        </w:rPr>
        <w:t xml:space="preserve">This Confidential Reporting Policy is intended to cover major concerns that fall outside the scope </w:t>
      </w:r>
      <w:r w:rsidRPr="00B31D12">
        <w:rPr>
          <w:sz w:val="24"/>
        </w:rPr>
        <w:lastRenderedPageBreak/>
        <w:t>of the normal complaints</w:t>
      </w:r>
      <w:r w:rsidRPr="00B31D12">
        <w:rPr>
          <w:spacing w:val="1"/>
          <w:sz w:val="24"/>
        </w:rPr>
        <w:t xml:space="preserve"> </w:t>
      </w:r>
      <w:r w:rsidRPr="00B31D12">
        <w:rPr>
          <w:sz w:val="24"/>
        </w:rPr>
        <w:t>procedures.</w:t>
      </w:r>
    </w:p>
    <w:p w14:paraId="13AB3A57" w14:textId="77777777" w:rsidR="00544305" w:rsidRPr="00B31D12" w:rsidRDefault="00544305">
      <w:pPr>
        <w:pStyle w:val="BodyText"/>
        <w:spacing w:before="11"/>
        <w:rPr>
          <w:sz w:val="23"/>
        </w:rPr>
      </w:pPr>
    </w:p>
    <w:p w14:paraId="13AB3A58" w14:textId="77777777" w:rsidR="00544305" w:rsidRPr="00B31D12" w:rsidRDefault="00D61216">
      <w:pPr>
        <w:pStyle w:val="BodyText"/>
        <w:ind w:left="887"/>
      </w:pPr>
      <w:r w:rsidRPr="00B31D12">
        <w:t>Areas covered by this Confidential Reporting Policy include:</w:t>
      </w:r>
    </w:p>
    <w:p w14:paraId="13AB3A59" w14:textId="77777777" w:rsidR="00544305" w:rsidRPr="00B31D12" w:rsidRDefault="00544305">
      <w:pPr>
        <w:pStyle w:val="BodyText"/>
        <w:spacing w:before="2"/>
        <w:rPr>
          <w:sz w:val="22"/>
        </w:rPr>
      </w:pPr>
    </w:p>
    <w:p w14:paraId="5EB970A4" w14:textId="77777777" w:rsidR="00B31D12" w:rsidRPr="005A7896" w:rsidRDefault="00D61216" w:rsidP="00EC4EF7">
      <w:pPr>
        <w:pStyle w:val="ListParagraph"/>
        <w:numPr>
          <w:ilvl w:val="0"/>
          <w:numId w:val="3"/>
        </w:numPr>
        <w:tabs>
          <w:tab w:val="left" w:pos="2327"/>
        </w:tabs>
        <w:spacing w:line="292" w:lineRule="exact"/>
        <w:ind w:hanging="361"/>
        <w:rPr>
          <w:sz w:val="24"/>
        </w:rPr>
      </w:pPr>
      <w:r w:rsidRPr="005A7896">
        <w:rPr>
          <w:sz w:val="24"/>
        </w:rPr>
        <w:t>criminal or other</w:t>
      </w:r>
      <w:r w:rsidRPr="005A7896">
        <w:rPr>
          <w:spacing w:val="-5"/>
          <w:sz w:val="24"/>
        </w:rPr>
        <w:t xml:space="preserve"> </w:t>
      </w:r>
      <w:r w:rsidRPr="005A7896">
        <w:rPr>
          <w:sz w:val="24"/>
        </w:rPr>
        <w:t>misconduct</w:t>
      </w:r>
    </w:p>
    <w:p w14:paraId="13AB3A5B" w14:textId="14E2E009" w:rsidR="00544305" w:rsidRPr="005A7896" w:rsidRDefault="00D61216" w:rsidP="00EC4EF7">
      <w:pPr>
        <w:pStyle w:val="ListParagraph"/>
        <w:numPr>
          <w:ilvl w:val="0"/>
          <w:numId w:val="3"/>
        </w:numPr>
        <w:tabs>
          <w:tab w:val="left" w:pos="2327"/>
        </w:tabs>
        <w:spacing w:line="292" w:lineRule="exact"/>
        <w:ind w:hanging="361"/>
        <w:rPr>
          <w:sz w:val="24"/>
        </w:rPr>
      </w:pPr>
      <w:r w:rsidRPr="005A7896">
        <w:rPr>
          <w:sz w:val="24"/>
        </w:rPr>
        <w:t>breaches of the Council’s Policies/code of conduct or conditions of</w:t>
      </w:r>
      <w:r w:rsidRPr="005A7896">
        <w:rPr>
          <w:spacing w:val="-19"/>
          <w:sz w:val="24"/>
        </w:rPr>
        <w:t xml:space="preserve"> </w:t>
      </w:r>
      <w:r w:rsidRPr="005A7896">
        <w:rPr>
          <w:sz w:val="24"/>
        </w:rPr>
        <w:t>licence</w:t>
      </w:r>
    </w:p>
    <w:p w14:paraId="13AB3A5D" w14:textId="1ED14C33" w:rsidR="00544305" w:rsidRPr="005A7896" w:rsidRDefault="00D61216" w:rsidP="00EC4EF7">
      <w:pPr>
        <w:pStyle w:val="ListParagraph"/>
        <w:numPr>
          <w:ilvl w:val="0"/>
          <w:numId w:val="3"/>
        </w:numPr>
        <w:tabs>
          <w:tab w:val="left" w:pos="2327"/>
          <w:tab w:val="left" w:pos="2394"/>
          <w:tab w:val="left" w:pos="2395"/>
        </w:tabs>
        <w:spacing w:before="82"/>
        <w:ind w:right="1189"/>
        <w:rPr>
          <w:sz w:val="24"/>
        </w:rPr>
      </w:pPr>
      <w:r w:rsidRPr="005A7896">
        <w:rPr>
          <w:sz w:val="24"/>
        </w:rPr>
        <w:t>contravention of the Council’s accepted standards, policies/procedures, or conditions</w:t>
      </w:r>
    </w:p>
    <w:p w14:paraId="13AB3A5E" w14:textId="77777777" w:rsidR="00544305" w:rsidRPr="005A7896" w:rsidRDefault="00D61216" w:rsidP="00EC4EF7">
      <w:pPr>
        <w:pStyle w:val="ListParagraph"/>
        <w:numPr>
          <w:ilvl w:val="0"/>
          <w:numId w:val="3"/>
        </w:numPr>
        <w:tabs>
          <w:tab w:val="left" w:pos="2327"/>
          <w:tab w:val="left" w:pos="2394"/>
          <w:tab w:val="left" w:pos="2395"/>
        </w:tabs>
        <w:spacing w:line="290" w:lineRule="exact"/>
        <w:ind w:left="2394" w:hanging="428"/>
        <w:rPr>
          <w:sz w:val="24"/>
        </w:rPr>
      </w:pPr>
      <w:r w:rsidRPr="005A7896">
        <w:rPr>
          <w:sz w:val="24"/>
        </w:rPr>
        <w:t>disclosures relating to miscarriages of</w:t>
      </w:r>
      <w:r w:rsidRPr="005A7896">
        <w:rPr>
          <w:spacing w:val="-6"/>
          <w:sz w:val="24"/>
        </w:rPr>
        <w:t xml:space="preserve"> </w:t>
      </w:r>
      <w:r w:rsidRPr="005A7896">
        <w:rPr>
          <w:sz w:val="24"/>
        </w:rPr>
        <w:t>justice</w:t>
      </w:r>
    </w:p>
    <w:p w14:paraId="13AB3A5F" w14:textId="77777777" w:rsidR="00544305" w:rsidRPr="005A7896" w:rsidRDefault="00D61216" w:rsidP="00EC4EF7">
      <w:pPr>
        <w:pStyle w:val="ListParagraph"/>
        <w:numPr>
          <w:ilvl w:val="0"/>
          <w:numId w:val="3"/>
        </w:numPr>
        <w:tabs>
          <w:tab w:val="left" w:pos="2327"/>
          <w:tab w:val="left" w:pos="2394"/>
          <w:tab w:val="left" w:pos="2395"/>
        </w:tabs>
        <w:spacing w:line="293" w:lineRule="exact"/>
        <w:ind w:left="2394" w:hanging="428"/>
        <w:rPr>
          <w:sz w:val="24"/>
        </w:rPr>
      </w:pPr>
      <w:r w:rsidRPr="005A7896">
        <w:rPr>
          <w:sz w:val="24"/>
        </w:rPr>
        <w:t>health and safety</w:t>
      </w:r>
      <w:r w:rsidRPr="005A7896">
        <w:rPr>
          <w:spacing w:val="-1"/>
          <w:sz w:val="24"/>
        </w:rPr>
        <w:t xml:space="preserve"> </w:t>
      </w:r>
      <w:r w:rsidRPr="005A7896">
        <w:rPr>
          <w:sz w:val="24"/>
        </w:rPr>
        <w:t>risks</w:t>
      </w:r>
    </w:p>
    <w:p w14:paraId="13AB3A60" w14:textId="77777777" w:rsidR="00544305" w:rsidRPr="005A7896" w:rsidRDefault="00D61216" w:rsidP="00EC4EF7">
      <w:pPr>
        <w:pStyle w:val="ListParagraph"/>
        <w:numPr>
          <w:ilvl w:val="0"/>
          <w:numId w:val="3"/>
        </w:numPr>
        <w:tabs>
          <w:tab w:val="left" w:pos="2327"/>
          <w:tab w:val="left" w:pos="2394"/>
          <w:tab w:val="left" w:pos="2395"/>
        </w:tabs>
        <w:spacing w:line="293" w:lineRule="exact"/>
        <w:ind w:left="2394" w:hanging="428"/>
        <w:rPr>
          <w:sz w:val="24"/>
        </w:rPr>
      </w:pPr>
      <w:r w:rsidRPr="005A7896">
        <w:rPr>
          <w:sz w:val="24"/>
        </w:rPr>
        <w:t>damage to the</w:t>
      </w:r>
      <w:r w:rsidRPr="005A7896">
        <w:rPr>
          <w:spacing w:val="2"/>
          <w:sz w:val="24"/>
        </w:rPr>
        <w:t xml:space="preserve"> </w:t>
      </w:r>
      <w:r w:rsidRPr="005A7896">
        <w:rPr>
          <w:sz w:val="24"/>
        </w:rPr>
        <w:t>environment</w:t>
      </w:r>
    </w:p>
    <w:p w14:paraId="13AB3A61" w14:textId="77777777" w:rsidR="00544305" w:rsidRPr="005A7896" w:rsidRDefault="00D61216" w:rsidP="00EC4EF7">
      <w:pPr>
        <w:pStyle w:val="ListParagraph"/>
        <w:numPr>
          <w:ilvl w:val="0"/>
          <w:numId w:val="3"/>
        </w:numPr>
        <w:tabs>
          <w:tab w:val="left" w:pos="2327"/>
          <w:tab w:val="left" w:pos="2394"/>
          <w:tab w:val="left" w:pos="2395"/>
        </w:tabs>
        <w:spacing w:line="292" w:lineRule="exact"/>
        <w:ind w:left="2394" w:hanging="428"/>
        <w:rPr>
          <w:sz w:val="24"/>
        </w:rPr>
      </w:pPr>
      <w:r w:rsidRPr="005A7896">
        <w:rPr>
          <w:sz w:val="24"/>
        </w:rPr>
        <w:t>Public protection risk</w:t>
      </w:r>
    </w:p>
    <w:p w14:paraId="13AB3A62" w14:textId="77777777" w:rsidR="00544305" w:rsidRPr="005A7896" w:rsidRDefault="00D61216" w:rsidP="00EC4EF7">
      <w:pPr>
        <w:pStyle w:val="ListParagraph"/>
        <w:numPr>
          <w:ilvl w:val="0"/>
          <w:numId w:val="3"/>
        </w:numPr>
        <w:tabs>
          <w:tab w:val="left" w:pos="2327"/>
          <w:tab w:val="left" w:pos="2394"/>
          <w:tab w:val="left" w:pos="2395"/>
        </w:tabs>
        <w:spacing w:line="292" w:lineRule="exact"/>
        <w:ind w:left="2394" w:hanging="428"/>
        <w:rPr>
          <w:sz w:val="24"/>
        </w:rPr>
      </w:pPr>
      <w:r w:rsidRPr="005A7896">
        <w:rPr>
          <w:sz w:val="24"/>
        </w:rPr>
        <w:t>fraud or</w:t>
      </w:r>
      <w:r w:rsidRPr="005A7896">
        <w:rPr>
          <w:spacing w:val="-3"/>
          <w:sz w:val="24"/>
        </w:rPr>
        <w:t xml:space="preserve"> </w:t>
      </w:r>
      <w:r w:rsidRPr="005A7896">
        <w:rPr>
          <w:sz w:val="24"/>
        </w:rPr>
        <w:t>corruption</w:t>
      </w:r>
    </w:p>
    <w:p w14:paraId="13AB3A63" w14:textId="77777777" w:rsidR="00544305" w:rsidRPr="005A7896" w:rsidRDefault="00D61216" w:rsidP="00EC4EF7">
      <w:pPr>
        <w:pStyle w:val="ListParagraph"/>
        <w:numPr>
          <w:ilvl w:val="0"/>
          <w:numId w:val="3"/>
        </w:numPr>
        <w:tabs>
          <w:tab w:val="left" w:pos="2327"/>
          <w:tab w:val="left" w:pos="2394"/>
          <w:tab w:val="left" w:pos="2395"/>
        </w:tabs>
        <w:spacing w:line="293" w:lineRule="exact"/>
        <w:ind w:left="2394" w:hanging="428"/>
        <w:rPr>
          <w:sz w:val="24"/>
        </w:rPr>
      </w:pPr>
      <w:r w:rsidRPr="005A7896">
        <w:rPr>
          <w:sz w:val="24"/>
        </w:rPr>
        <w:t>sexual, physical, or verbal abuse of any person or</w:t>
      </w:r>
      <w:r w:rsidRPr="005A7896">
        <w:rPr>
          <w:spacing w:val="-11"/>
          <w:sz w:val="24"/>
        </w:rPr>
        <w:t xml:space="preserve"> </w:t>
      </w:r>
      <w:r w:rsidRPr="005A7896">
        <w:rPr>
          <w:sz w:val="24"/>
        </w:rPr>
        <w:t>group</w:t>
      </w:r>
    </w:p>
    <w:p w14:paraId="13AB3A64" w14:textId="77777777" w:rsidR="00544305" w:rsidRPr="005A7896" w:rsidRDefault="00D61216" w:rsidP="00EC4EF7">
      <w:pPr>
        <w:pStyle w:val="ListParagraph"/>
        <w:numPr>
          <w:ilvl w:val="0"/>
          <w:numId w:val="3"/>
        </w:numPr>
        <w:tabs>
          <w:tab w:val="left" w:pos="2327"/>
          <w:tab w:val="left" w:pos="2394"/>
          <w:tab w:val="left" w:pos="2395"/>
        </w:tabs>
        <w:spacing w:line="293" w:lineRule="exact"/>
        <w:ind w:left="2394" w:hanging="428"/>
        <w:rPr>
          <w:sz w:val="24"/>
        </w:rPr>
      </w:pPr>
      <w:r w:rsidRPr="005A7896">
        <w:rPr>
          <w:sz w:val="24"/>
        </w:rPr>
        <w:t>other conduct not in keeping with a licence holders’</w:t>
      </w:r>
      <w:r w:rsidRPr="005A7896">
        <w:rPr>
          <w:spacing w:val="-23"/>
          <w:sz w:val="24"/>
        </w:rPr>
        <w:t xml:space="preserve"> </w:t>
      </w:r>
      <w:r w:rsidRPr="005A7896">
        <w:rPr>
          <w:sz w:val="24"/>
        </w:rPr>
        <w:t>responsibilities/requirements</w:t>
      </w:r>
    </w:p>
    <w:p w14:paraId="13AB3A65" w14:textId="77777777" w:rsidR="00544305" w:rsidRPr="00B31D12" w:rsidRDefault="00D61216" w:rsidP="00EC4EF7">
      <w:pPr>
        <w:pStyle w:val="ListParagraph"/>
        <w:numPr>
          <w:ilvl w:val="0"/>
          <w:numId w:val="3"/>
        </w:numPr>
        <w:tabs>
          <w:tab w:val="left" w:pos="2327"/>
          <w:tab w:val="left" w:pos="2394"/>
          <w:tab w:val="left" w:pos="2395"/>
        </w:tabs>
        <w:spacing w:line="293" w:lineRule="exact"/>
        <w:ind w:left="2394" w:hanging="428"/>
        <w:rPr>
          <w:sz w:val="24"/>
        </w:rPr>
      </w:pPr>
      <w:r w:rsidRPr="00B31D12">
        <w:rPr>
          <w:sz w:val="24"/>
        </w:rPr>
        <w:t>the concealment of any of the</w:t>
      </w:r>
      <w:r w:rsidRPr="00B31D12">
        <w:rPr>
          <w:spacing w:val="-6"/>
          <w:sz w:val="24"/>
        </w:rPr>
        <w:t xml:space="preserve"> </w:t>
      </w:r>
      <w:r w:rsidRPr="00B31D12">
        <w:rPr>
          <w:sz w:val="24"/>
        </w:rPr>
        <w:t>above.</w:t>
      </w:r>
    </w:p>
    <w:p w14:paraId="13AB3A67" w14:textId="77777777" w:rsidR="00544305" w:rsidRPr="00B31D12" w:rsidRDefault="00D61216" w:rsidP="00D95F48">
      <w:pPr>
        <w:pStyle w:val="ListParagraph"/>
        <w:numPr>
          <w:ilvl w:val="1"/>
          <w:numId w:val="29"/>
        </w:numPr>
        <w:tabs>
          <w:tab w:val="left" w:pos="888"/>
        </w:tabs>
        <w:spacing w:before="229"/>
        <w:ind w:right="578"/>
      </w:pPr>
      <w:r w:rsidRPr="00B31D12">
        <w:rPr>
          <w:sz w:val="24"/>
        </w:rPr>
        <w:t>Any serious concerns about any aspect of service provision or the conduct of a licence holder, Members of the Council, or others acting on behalf of the stated, can be reported under the Confidential Reporting</w:t>
      </w:r>
      <w:r w:rsidRPr="00B31D12">
        <w:rPr>
          <w:spacing w:val="-5"/>
          <w:sz w:val="24"/>
        </w:rPr>
        <w:t xml:space="preserve"> </w:t>
      </w:r>
      <w:r w:rsidRPr="00B31D12">
        <w:rPr>
          <w:sz w:val="24"/>
        </w:rPr>
        <w:t>Policy.</w:t>
      </w:r>
    </w:p>
    <w:p w14:paraId="13AB3A68" w14:textId="77777777" w:rsidR="00544305" w:rsidRPr="00B31D12" w:rsidRDefault="00544305">
      <w:pPr>
        <w:pStyle w:val="BodyText"/>
        <w:spacing w:before="9"/>
        <w:rPr>
          <w:sz w:val="23"/>
        </w:rPr>
      </w:pPr>
    </w:p>
    <w:p w14:paraId="13AB3A69" w14:textId="77777777" w:rsidR="00544305" w:rsidRPr="00B31D12" w:rsidRDefault="00D61216" w:rsidP="00D95F48">
      <w:pPr>
        <w:pStyle w:val="ListParagraph"/>
        <w:numPr>
          <w:ilvl w:val="1"/>
          <w:numId w:val="29"/>
        </w:numPr>
        <w:tabs>
          <w:tab w:val="left" w:pos="888"/>
        </w:tabs>
        <w:ind w:right="269"/>
        <w:rPr>
          <w:sz w:val="24"/>
        </w:rPr>
      </w:pPr>
      <w:r w:rsidRPr="00B31D12">
        <w:rPr>
          <w:sz w:val="24"/>
        </w:rPr>
        <w:t>The policy on Personal Harassment is designed to protect licence holders/persons from all forms of harassment. The Council is committed to good practice and high standards and endeavours to be supportive of its licence holders and public. The Council will not tolerate any forms of harassment or victimisation and will take appropriate action to protect licence holders/persons who raise a concern in good</w:t>
      </w:r>
      <w:r w:rsidRPr="00B31D12">
        <w:rPr>
          <w:spacing w:val="1"/>
          <w:sz w:val="24"/>
        </w:rPr>
        <w:t xml:space="preserve"> </w:t>
      </w:r>
      <w:r w:rsidRPr="00B31D12">
        <w:rPr>
          <w:sz w:val="24"/>
        </w:rPr>
        <w:t>faith.</w:t>
      </w:r>
    </w:p>
    <w:p w14:paraId="13AB3A6A" w14:textId="77777777" w:rsidR="00544305" w:rsidRPr="00B31D12" w:rsidRDefault="00544305">
      <w:pPr>
        <w:pStyle w:val="BodyText"/>
      </w:pPr>
    </w:p>
    <w:p w14:paraId="13AB3A6B" w14:textId="77777777" w:rsidR="00544305" w:rsidRPr="00B31D12" w:rsidRDefault="00D61216" w:rsidP="00D95F48">
      <w:pPr>
        <w:pStyle w:val="ListParagraph"/>
        <w:numPr>
          <w:ilvl w:val="1"/>
          <w:numId w:val="29"/>
        </w:numPr>
        <w:tabs>
          <w:tab w:val="left" w:pos="888"/>
        </w:tabs>
        <w:ind w:right="243"/>
        <w:rPr>
          <w:sz w:val="24"/>
        </w:rPr>
      </w:pPr>
      <w:r w:rsidRPr="00B31D12">
        <w:rPr>
          <w:sz w:val="24"/>
        </w:rPr>
        <w:t>All concerns will be treated in confidence and the identity of the person raising the concern will not be revealed without his or her consent (subject to any legal requirements or decisions). At the appropriate time, however, the person may be expected to come forward as a</w:t>
      </w:r>
      <w:r w:rsidRPr="00B31D12">
        <w:rPr>
          <w:spacing w:val="-16"/>
          <w:sz w:val="24"/>
        </w:rPr>
        <w:t xml:space="preserve"> </w:t>
      </w:r>
      <w:r w:rsidRPr="00B31D12">
        <w:rPr>
          <w:sz w:val="24"/>
        </w:rPr>
        <w:t>witness.</w:t>
      </w:r>
    </w:p>
    <w:p w14:paraId="13AB3A6C" w14:textId="77777777" w:rsidR="00544305" w:rsidRPr="00B31D12" w:rsidRDefault="00544305">
      <w:pPr>
        <w:pStyle w:val="BodyText"/>
      </w:pPr>
    </w:p>
    <w:p w14:paraId="13AB3A6D" w14:textId="77777777" w:rsidR="00544305" w:rsidRPr="00B31D12" w:rsidRDefault="00D61216" w:rsidP="00D95F48">
      <w:pPr>
        <w:pStyle w:val="ListParagraph"/>
        <w:numPr>
          <w:ilvl w:val="1"/>
          <w:numId w:val="29"/>
        </w:numPr>
        <w:tabs>
          <w:tab w:val="left" w:pos="888"/>
        </w:tabs>
        <w:ind w:right="322"/>
        <w:rPr>
          <w:sz w:val="24"/>
        </w:rPr>
      </w:pPr>
      <w:r w:rsidRPr="00B31D12">
        <w:rPr>
          <w:sz w:val="24"/>
        </w:rPr>
        <w:t>Concerns expressed anonymously are likely to be difficult to deal with effectively. Consequently, persons are encouraged to put their name to any allegation. Any action taken in response to an anonymous allegation will be influenced by factors including the seriousness of the issues raised and the likelihood of confirming the allegation from attributable</w:t>
      </w:r>
      <w:r w:rsidRPr="00B31D12">
        <w:rPr>
          <w:spacing w:val="-14"/>
          <w:sz w:val="24"/>
        </w:rPr>
        <w:t xml:space="preserve"> </w:t>
      </w:r>
      <w:r w:rsidRPr="00B31D12">
        <w:rPr>
          <w:sz w:val="24"/>
        </w:rPr>
        <w:t>sources.</w:t>
      </w:r>
    </w:p>
    <w:p w14:paraId="13AB3A6E" w14:textId="77777777" w:rsidR="00544305" w:rsidRPr="00B31D12" w:rsidRDefault="00544305">
      <w:pPr>
        <w:pStyle w:val="BodyText"/>
      </w:pPr>
    </w:p>
    <w:p w14:paraId="13AB3A6F" w14:textId="77777777" w:rsidR="00544305" w:rsidRPr="00B31D12" w:rsidRDefault="00D61216" w:rsidP="00E34E88">
      <w:pPr>
        <w:pStyle w:val="ListParagraph"/>
        <w:numPr>
          <w:ilvl w:val="1"/>
          <w:numId w:val="29"/>
        </w:numPr>
        <w:tabs>
          <w:tab w:val="left" w:pos="1036"/>
        </w:tabs>
        <w:ind w:right="525"/>
        <w:rPr>
          <w:sz w:val="24"/>
        </w:rPr>
      </w:pPr>
      <w:r w:rsidRPr="00B31D12">
        <w:rPr>
          <w:sz w:val="24"/>
        </w:rPr>
        <w:t>If an allegation is made in good faith, but it is not confirmed by the investigation, no action will be taken against the person making the allegation. If, however, an allegation is made that is deemed to be frivolous, malicious or for personal gain, action may be taken against the person/licence holder in accordance with the Council’s Taxi Licensing</w:t>
      </w:r>
      <w:r w:rsidRPr="00B31D12">
        <w:rPr>
          <w:spacing w:val="-8"/>
          <w:sz w:val="24"/>
        </w:rPr>
        <w:t xml:space="preserve"> </w:t>
      </w:r>
      <w:r w:rsidRPr="00B31D12">
        <w:rPr>
          <w:sz w:val="24"/>
        </w:rPr>
        <w:t>Policy.</w:t>
      </w:r>
    </w:p>
    <w:p w14:paraId="13AB3A70" w14:textId="77777777" w:rsidR="00544305" w:rsidRPr="00B31D12" w:rsidRDefault="00544305">
      <w:pPr>
        <w:pStyle w:val="BodyText"/>
      </w:pPr>
    </w:p>
    <w:p w14:paraId="13AB3A71" w14:textId="77777777" w:rsidR="00544305" w:rsidRPr="00B31D12" w:rsidRDefault="00D61216" w:rsidP="00E34E88">
      <w:pPr>
        <w:pStyle w:val="ListParagraph"/>
        <w:numPr>
          <w:ilvl w:val="1"/>
          <w:numId w:val="29"/>
        </w:numPr>
        <w:tabs>
          <w:tab w:val="left" w:pos="1036"/>
        </w:tabs>
        <w:ind w:right="360"/>
        <w:rPr>
          <w:sz w:val="24"/>
        </w:rPr>
      </w:pPr>
      <w:r w:rsidRPr="00B31D12">
        <w:rPr>
          <w:sz w:val="24"/>
        </w:rPr>
        <w:t>Information received by Officers under the ‘whistle-blowers’ policy will only be divulged to other authorities when that information refers to, or presents as a risk in the areas</w:t>
      </w:r>
      <w:r w:rsidRPr="00B31D12">
        <w:rPr>
          <w:spacing w:val="-13"/>
          <w:sz w:val="24"/>
        </w:rPr>
        <w:t xml:space="preserve"> </w:t>
      </w:r>
      <w:r w:rsidRPr="00B31D12">
        <w:rPr>
          <w:sz w:val="24"/>
        </w:rPr>
        <w:t>of:</w:t>
      </w:r>
    </w:p>
    <w:p w14:paraId="13AB3A72" w14:textId="77777777" w:rsidR="00544305" w:rsidRPr="00B31D12" w:rsidRDefault="00D61216">
      <w:pPr>
        <w:pStyle w:val="ListParagraph"/>
        <w:numPr>
          <w:ilvl w:val="0"/>
          <w:numId w:val="2"/>
        </w:numPr>
        <w:tabs>
          <w:tab w:val="left" w:pos="1595"/>
          <w:tab w:val="left" w:pos="1596"/>
        </w:tabs>
        <w:spacing w:before="1"/>
        <w:ind w:hanging="361"/>
        <w:rPr>
          <w:sz w:val="24"/>
        </w:rPr>
      </w:pPr>
      <w:r w:rsidRPr="00B31D12">
        <w:rPr>
          <w:sz w:val="24"/>
        </w:rPr>
        <w:t>The protection of the</w:t>
      </w:r>
      <w:r w:rsidRPr="00B31D12">
        <w:rPr>
          <w:spacing w:val="3"/>
          <w:sz w:val="24"/>
        </w:rPr>
        <w:t xml:space="preserve"> </w:t>
      </w:r>
      <w:r w:rsidRPr="00B31D12">
        <w:rPr>
          <w:sz w:val="24"/>
        </w:rPr>
        <w:t>public</w:t>
      </w:r>
    </w:p>
    <w:p w14:paraId="13AB3A73" w14:textId="77777777" w:rsidR="00544305" w:rsidRPr="00B31D12" w:rsidRDefault="00D61216">
      <w:pPr>
        <w:pStyle w:val="ListParagraph"/>
        <w:numPr>
          <w:ilvl w:val="0"/>
          <w:numId w:val="2"/>
        </w:numPr>
        <w:tabs>
          <w:tab w:val="left" w:pos="1595"/>
          <w:tab w:val="left" w:pos="1596"/>
        </w:tabs>
        <w:spacing w:before="39"/>
        <w:ind w:hanging="361"/>
        <w:rPr>
          <w:sz w:val="24"/>
        </w:rPr>
      </w:pPr>
      <w:r w:rsidRPr="00B31D12">
        <w:rPr>
          <w:sz w:val="24"/>
        </w:rPr>
        <w:t>Safeguarding children and the</w:t>
      </w:r>
      <w:r w:rsidRPr="00B31D12">
        <w:rPr>
          <w:spacing w:val="-3"/>
          <w:sz w:val="24"/>
        </w:rPr>
        <w:t xml:space="preserve"> </w:t>
      </w:r>
      <w:r w:rsidRPr="00B31D12">
        <w:rPr>
          <w:sz w:val="24"/>
        </w:rPr>
        <w:t>vulnerable</w:t>
      </w:r>
    </w:p>
    <w:p w14:paraId="13AB3A74" w14:textId="77777777" w:rsidR="00544305" w:rsidRPr="00B31D12" w:rsidRDefault="00D61216">
      <w:pPr>
        <w:pStyle w:val="ListParagraph"/>
        <w:numPr>
          <w:ilvl w:val="0"/>
          <w:numId w:val="2"/>
        </w:numPr>
        <w:tabs>
          <w:tab w:val="left" w:pos="1595"/>
          <w:tab w:val="left" w:pos="1596"/>
        </w:tabs>
        <w:spacing w:before="40"/>
        <w:ind w:hanging="361"/>
        <w:rPr>
          <w:sz w:val="24"/>
        </w:rPr>
      </w:pPr>
      <w:r w:rsidRPr="00B31D12">
        <w:rPr>
          <w:sz w:val="24"/>
        </w:rPr>
        <w:t>The prevention of crime and/or disorder</w:t>
      </w:r>
    </w:p>
    <w:p w14:paraId="13AB3A75" w14:textId="77777777" w:rsidR="00544305" w:rsidRPr="00B31D12" w:rsidRDefault="00D61216">
      <w:pPr>
        <w:pStyle w:val="ListParagraph"/>
        <w:numPr>
          <w:ilvl w:val="0"/>
          <w:numId w:val="2"/>
        </w:numPr>
        <w:tabs>
          <w:tab w:val="left" w:pos="1595"/>
          <w:tab w:val="left" w:pos="1596"/>
        </w:tabs>
        <w:spacing w:before="40"/>
        <w:ind w:hanging="361"/>
        <w:rPr>
          <w:sz w:val="24"/>
        </w:rPr>
      </w:pPr>
      <w:r w:rsidRPr="00B31D12">
        <w:rPr>
          <w:sz w:val="24"/>
        </w:rPr>
        <w:t>The safety and health of public and</w:t>
      </w:r>
      <w:r w:rsidRPr="00B31D12">
        <w:rPr>
          <w:spacing w:val="-4"/>
          <w:sz w:val="24"/>
        </w:rPr>
        <w:t xml:space="preserve"> </w:t>
      </w:r>
      <w:r w:rsidRPr="00B31D12">
        <w:rPr>
          <w:sz w:val="24"/>
        </w:rPr>
        <w:t>others</w:t>
      </w:r>
    </w:p>
    <w:p w14:paraId="13AB3A76" w14:textId="77777777" w:rsidR="00544305" w:rsidRPr="00B31D12" w:rsidRDefault="00D61216" w:rsidP="00D95F48">
      <w:pPr>
        <w:pStyle w:val="ListParagraph"/>
        <w:numPr>
          <w:ilvl w:val="1"/>
          <w:numId w:val="29"/>
        </w:numPr>
        <w:tabs>
          <w:tab w:val="left" w:pos="1036"/>
        </w:tabs>
        <w:spacing w:before="240" w:line="276" w:lineRule="auto"/>
        <w:ind w:right="711"/>
        <w:rPr>
          <w:sz w:val="24"/>
        </w:rPr>
      </w:pPr>
      <w:r w:rsidRPr="00B31D12">
        <w:rPr>
          <w:sz w:val="24"/>
        </w:rPr>
        <w:t>The Officer with whom the concern has been raised will initially respond in writing within ten working days, and</w:t>
      </w:r>
      <w:r w:rsidRPr="00B31D12">
        <w:rPr>
          <w:spacing w:val="2"/>
          <w:sz w:val="24"/>
        </w:rPr>
        <w:t xml:space="preserve"> </w:t>
      </w:r>
      <w:r w:rsidRPr="00B31D12">
        <w:rPr>
          <w:sz w:val="24"/>
        </w:rPr>
        <w:t>will:</w:t>
      </w:r>
    </w:p>
    <w:p w14:paraId="13AB3A77" w14:textId="442D5AAE" w:rsidR="00544305" w:rsidRPr="00B31D12" w:rsidRDefault="00D61216" w:rsidP="00EC4EF7">
      <w:pPr>
        <w:pStyle w:val="ListParagraph"/>
        <w:numPr>
          <w:ilvl w:val="0"/>
          <w:numId w:val="1"/>
        </w:numPr>
        <w:tabs>
          <w:tab w:val="left" w:pos="1843"/>
        </w:tabs>
        <w:spacing w:before="199"/>
        <w:ind w:left="1560" w:hanging="398"/>
        <w:rPr>
          <w:sz w:val="24"/>
        </w:rPr>
      </w:pPr>
      <w:r w:rsidRPr="00B31D12">
        <w:rPr>
          <w:sz w:val="24"/>
        </w:rPr>
        <w:lastRenderedPageBreak/>
        <w:t>acknowledg</w:t>
      </w:r>
      <w:r w:rsidR="00B31D12">
        <w:rPr>
          <w:sz w:val="24"/>
        </w:rPr>
        <w:t>e</w:t>
      </w:r>
      <w:r w:rsidRPr="00B31D12">
        <w:rPr>
          <w:sz w:val="24"/>
        </w:rPr>
        <w:t xml:space="preserve"> that the concern has been</w:t>
      </w:r>
      <w:r w:rsidRPr="00B31D12">
        <w:rPr>
          <w:spacing w:val="1"/>
          <w:sz w:val="24"/>
        </w:rPr>
        <w:t xml:space="preserve"> </w:t>
      </w:r>
      <w:r w:rsidRPr="00B31D12">
        <w:rPr>
          <w:sz w:val="24"/>
        </w:rPr>
        <w:t>received</w:t>
      </w:r>
    </w:p>
    <w:p w14:paraId="13AB3A78" w14:textId="1689E904" w:rsidR="00544305" w:rsidRPr="00B31D12" w:rsidRDefault="00D61216" w:rsidP="00EC4EF7">
      <w:pPr>
        <w:pStyle w:val="ListParagraph"/>
        <w:numPr>
          <w:ilvl w:val="0"/>
          <w:numId w:val="1"/>
        </w:numPr>
        <w:tabs>
          <w:tab w:val="left" w:pos="1607"/>
          <w:tab w:val="left" w:pos="1608"/>
          <w:tab w:val="left" w:pos="1843"/>
        </w:tabs>
        <w:spacing w:before="39"/>
        <w:ind w:left="1560" w:hanging="398"/>
        <w:rPr>
          <w:sz w:val="24"/>
        </w:rPr>
      </w:pPr>
      <w:r w:rsidRPr="00B31D12">
        <w:rPr>
          <w:sz w:val="24"/>
        </w:rPr>
        <w:t>indicat</w:t>
      </w:r>
      <w:r w:rsidR="00B31D12">
        <w:rPr>
          <w:sz w:val="24"/>
        </w:rPr>
        <w:t>e</w:t>
      </w:r>
      <w:r w:rsidRPr="00B31D12">
        <w:rPr>
          <w:sz w:val="24"/>
        </w:rPr>
        <w:t xml:space="preserve"> how it is proposed to deal with the</w:t>
      </w:r>
      <w:r w:rsidRPr="00B31D12">
        <w:rPr>
          <w:spacing w:val="-6"/>
          <w:sz w:val="24"/>
        </w:rPr>
        <w:t xml:space="preserve"> </w:t>
      </w:r>
      <w:r w:rsidRPr="00B31D12">
        <w:rPr>
          <w:sz w:val="24"/>
        </w:rPr>
        <w:t>matter</w:t>
      </w:r>
    </w:p>
    <w:p w14:paraId="13AB3A7A" w14:textId="74245F8D" w:rsidR="00544305" w:rsidRPr="00B31D12" w:rsidRDefault="00D61216" w:rsidP="00EC4EF7">
      <w:pPr>
        <w:pStyle w:val="ListParagraph"/>
        <w:numPr>
          <w:ilvl w:val="0"/>
          <w:numId w:val="1"/>
        </w:numPr>
        <w:tabs>
          <w:tab w:val="left" w:pos="1843"/>
        </w:tabs>
        <w:spacing w:before="82"/>
        <w:ind w:left="1560" w:hanging="398"/>
        <w:rPr>
          <w:sz w:val="24"/>
        </w:rPr>
      </w:pPr>
      <w:r w:rsidRPr="00B31D12">
        <w:rPr>
          <w:sz w:val="24"/>
        </w:rPr>
        <w:t>giv</w:t>
      </w:r>
      <w:r w:rsidR="00B31D12">
        <w:rPr>
          <w:sz w:val="24"/>
        </w:rPr>
        <w:t>e</w:t>
      </w:r>
      <w:r w:rsidRPr="00B31D12">
        <w:rPr>
          <w:sz w:val="24"/>
        </w:rPr>
        <w:t xml:space="preserve"> an estimate of how long it will take to provide a final</w:t>
      </w:r>
      <w:r w:rsidRPr="00B31D12">
        <w:rPr>
          <w:spacing w:val="-10"/>
          <w:sz w:val="24"/>
        </w:rPr>
        <w:t xml:space="preserve"> </w:t>
      </w:r>
      <w:r w:rsidRPr="00B31D12">
        <w:rPr>
          <w:sz w:val="24"/>
        </w:rPr>
        <w:t>response</w:t>
      </w:r>
    </w:p>
    <w:p w14:paraId="13AB3A7B" w14:textId="6C8B314E" w:rsidR="00544305" w:rsidRPr="00B31D12" w:rsidRDefault="00D61216" w:rsidP="00EC4EF7">
      <w:pPr>
        <w:pStyle w:val="ListParagraph"/>
        <w:numPr>
          <w:ilvl w:val="0"/>
          <w:numId w:val="1"/>
        </w:numPr>
        <w:tabs>
          <w:tab w:val="left" w:pos="1843"/>
        </w:tabs>
        <w:spacing w:before="40"/>
        <w:ind w:left="1560" w:hanging="398"/>
        <w:rPr>
          <w:sz w:val="24"/>
        </w:rPr>
      </w:pPr>
      <w:r w:rsidRPr="00B31D12">
        <w:rPr>
          <w:sz w:val="24"/>
        </w:rPr>
        <w:t>stat</w:t>
      </w:r>
      <w:r w:rsidR="00B31D12">
        <w:rPr>
          <w:sz w:val="24"/>
        </w:rPr>
        <w:t>e</w:t>
      </w:r>
      <w:r w:rsidRPr="00B31D12">
        <w:rPr>
          <w:sz w:val="24"/>
        </w:rPr>
        <w:t xml:space="preserve"> whether any initial enquiries have been</w:t>
      </w:r>
      <w:r w:rsidRPr="00B31D12">
        <w:rPr>
          <w:spacing w:val="-3"/>
          <w:sz w:val="24"/>
        </w:rPr>
        <w:t xml:space="preserve"> </w:t>
      </w:r>
      <w:r w:rsidRPr="00B31D12">
        <w:rPr>
          <w:sz w:val="24"/>
        </w:rPr>
        <w:t>made</w:t>
      </w:r>
    </w:p>
    <w:p w14:paraId="13AB3A7C" w14:textId="6A3F9BF1" w:rsidR="00544305" w:rsidRPr="00B31D12" w:rsidRDefault="00D61216" w:rsidP="00EC4EF7">
      <w:pPr>
        <w:pStyle w:val="ListParagraph"/>
        <w:numPr>
          <w:ilvl w:val="0"/>
          <w:numId w:val="1"/>
        </w:numPr>
        <w:tabs>
          <w:tab w:val="left" w:pos="1607"/>
          <w:tab w:val="left" w:pos="1608"/>
          <w:tab w:val="left" w:pos="1843"/>
        </w:tabs>
        <w:spacing w:before="40"/>
        <w:ind w:left="1560" w:hanging="398"/>
        <w:rPr>
          <w:sz w:val="24"/>
        </w:rPr>
      </w:pPr>
      <w:r w:rsidRPr="00B31D12">
        <w:rPr>
          <w:sz w:val="24"/>
        </w:rPr>
        <w:t>supply information on staff support</w:t>
      </w:r>
      <w:r w:rsidRPr="00B31D12">
        <w:rPr>
          <w:spacing w:val="-4"/>
          <w:sz w:val="24"/>
        </w:rPr>
        <w:t xml:space="preserve"> </w:t>
      </w:r>
      <w:r w:rsidRPr="00B31D12">
        <w:rPr>
          <w:sz w:val="24"/>
        </w:rPr>
        <w:t>mechanisms</w:t>
      </w:r>
    </w:p>
    <w:p w14:paraId="13AB3A7D" w14:textId="596A117D" w:rsidR="00544305" w:rsidRPr="00B31D12" w:rsidRDefault="00D61216" w:rsidP="00EC4EF7">
      <w:pPr>
        <w:pStyle w:val="ListParagraph"/>
        <w:numPr>
          <w:ilvl w:val="0"/>
          <w:numId w:val="1"/>
        </w:numPr>
        <w:tabs>
          <w:tab w:val="left" w:pos="1843"/>
        </w:tabs>
        <w:spacing w:before="39"/>
        <w:ind w:left="1560" w:hanging="398"/>
        <w:rPr>
          <w:sz w:val="24"/>
        </w:rPr>
      </w:pPr>
      <w:r w:rsidRPr="00B31D12">
        <w:rPr>
          <w:sz w:val="24"/>
        </w:rPr>
        <w:t>stat</w:t>
      </w:r>
      <w:r w:rsidR="00B31D12">
        <w:rPr>
          <w:sz w:val="24"/>
        </w:rPr>
        <w:t>e</w:t>
      </w:r>
      <w:r w:rsidRPr="00B31D12">
        <w:rPr>
          <w:sz w:val="24"/>
        </w:rPr>
        <w:t xml:space="preserve"> whether further investigations will take place and if not, why</w:t>
      </w:r>
      <w:r w:rsidRPr="00B31D12">
        <w:rPr>
          <w:spacing w:val="-14"/>
          <w:sz w:val="24"/>
        </w:rPr>
        <w:t xml:space="preserve"> </w:t>
      </w:r>
      <w:r w:rsidRPr="00B31D12">
        <w:rPr>
          <w:sz w:val="24"/>
        </w:rPr>
        <w:t>not.</w:t>
      </w:r>
    </w:p>
    <w:p w14:paraId="13AB3A7E" w14:textId="5FBDC768" w:rsidR="00544305" w:rsidRPr="00B31D12" w:rsidRDefault="00D61216" w:rsidP="00EC4EF7">
      <w:pPr>
        <w:pStyle w:val="ListParagraph"/>
        <w:numPr>
          <w:ilvl w:val="0"/>
          <w:numId w:val="1"/>
        </w:numPr>
        <w:tabs>
          <w:tab w:val="left" w:pos="1843"/>
        </w:tabs>
        <w:spacing w:before="40" w:line="271" w:lineRule="auto"/>
        <w:ind w:left="1560" w:right="336" w:hanging="398"/>
        <w:rPr>
          <w:sz w:val="24"/>
        </w:rPr>
      </w:pPr>
      <w:r w:rsidRPr="00B31D12">
        <w:rPr>
          <w:sz w:val="24"/>
        </w:rPr>
        <w:t>Inform the whistle-blower of the results of the investigation, and actions taken.</w:t>
      </w:r>
    </w:p>
    <w:p w14:paraId="13AB3A7F" w14:textId="77777777" w:rsidR="00544305" w:rsidRPr="00B31D12" w:rsidRDefault="00D61216" w:rsidP="00E34E88">
      <w:pPr>
        <w:pStyle w:val="ListParagraph"/>
        <w:numPr>
          <w:ilvl w:val="1"/>
          <w:numId w:val="29"/>
        </w:numPr>
        <w:tabs>
          <w:tab w:val="left" w:pos="1036"/>
          <w:tab w:val="left" w:pos="1674"/>
        </w:tabs>
        <w:spacing w:before="205"/>
        <w:rPr>
          <w:sz w:val="24"/>
        </w:rPr>
      </w:pPr>
      <w:r w:rsidRPr="00B31D12">
        <w:rPr>
          <w:sz w:val="24"/>
        </w:rPr>
        <w:t>This policy does not replace the Council’s Service Requests and Complaints</w:t>
      </w:r>
      <w:r w:rsidRPr="00B31D12">
        <w:rPr>
          <w:spacing w:val="-16"/>
          <w:sz w:val="24"/>
        </w:rPr>
        <w:t xml:space="preserve"> </w:t>
      </w:r>
      <w:r w:rsidRPr="00B31D12">
        <w:rPr>
          <w:sz w:val="24"/>
        </w:rPr>
        <w:t>Procedure.</w:t>
      </w:r>
    </w:p>
    <w:sectPr w:rsidR="00544305" w:rsidRPr="00B31D12">
      <w:pgSz w:w="11910" w:h="16840"/>
      <w:pgMar w:top="1340" w:right="20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86BB1" w14:textId="77777777" w:rsidR="00751FC4" w:rsidRDefault="00751FC4" w:rsidP="009850AF">
      <w:r>
        <w:separator/>
      </w:r>
    </w:p>
  </w:endnote>
  <w:endnote w:type="continuationSeparator" w:id="0">
    <w:p w14:paraId="73AF952D" w14:textId="77777777" w:rsidR="00751FC4" w:rsidRDefault="00751FC4" w:rsidP="009850AF">
      <w:r>
        <w:continuationSeparator/>
      </w:r>
    </w:p>
  </w:endnote>
  <w:endnote w:type="continuationNotice" w:id="1">
    <w:p w14:paraId="7D42B9DD" w14:textId="77777777" w:rsidR="00751FC4" w:rsidRDefault="00751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251892"/>
      <w:docPartObj>
        <w:docPartGallery w:val="Page Numbers (Bottom of Page)"/>
        <w:docPartUnique/>
      </w:docPartObj>
    </w:sdtPr>
    <w:sdtEndPr>
      <w:rPr>
        <w:noProof/>
      </w:rPr>
    </w:sdtEndPr>
    <w:sdtContent>
      <w:p w14:paraId="5F7C01FD" w14:textId="4EB97CF7" w:rsidR="009850AF" w:rsidRDefault="009850AF" w:rsidP="00B327C7">
        <w:pPr>
          <w:pStyle w:val="Footer"/>
          <w:ind w:right="372"/>
          <w:jc w:val="right"/>
        </w:pPr>
        <w:r>
          <w:fldChar w:fldCharType="begin"/>
        </w:r>
        <w:r>
          <w:instrText xml:space="preserve"> PAGE   \* MERGEFORMAT </w:instrText>
        </w:r>
        <w:r>
          <w:fldChar w:fldCharType="separate"/>
        </w:r>
        <w:r>
          <w:rPr>
            <w:noProof/>
          </w:rPr>
          <w:t>2</w:t>
        </w:r>
        <w:r>
          <w:rPr>
            <w:noProof/>
          </w:rPr>
          <w:fldChar w:fldCharType="end"/>
        </w:r>
      </w:p>
    </w:sdtContent>
  </w:sdt>
  <w:p w14:paraId="713B2B2D" w14:textId="77777777" w:rsidR="009850AF" w:rsidRDefault="00985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C10A3" w14:textId="77777777" w:rsidR="00751FC4" w:rsidRDefault="00751FC4" w:rsidP="009850AF">
      <w:r>
        <w:separator/>
      </w:r>
    </w:p>
  </w:footnote>
  <w:footnote w:type="continuationSeparator" w:id="0">
    <w:p w14:paraId="444C6B1E" w14:textId="77777777" w:rsidR="00751FC4" w:rsidRDefault="00751FC4" w:rsidP="009850AF">
      <w:r>
        <w:continuationSeparator/>
      </w:r>
    </w:p>
  </w:footnote>
  <w:footnote w:type="continuationNotice" w:id="1">
    <w:p w14:paraId="62B628A4" w14:textId="77777777" w:rsidR="00751FC4" w:rsidRDefault="00751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935"/>
    <w:multiLevelType w:val="hybridMultilevel"/>
    <w:tmpl w:val="8D8251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E4036D"/>
    <w:multiLevelType w:val="hybridMultilevel"/>
    <w:tmpl w:val="6130E28A"/>
    <w:lvl w:ilvl="0" w:tplc="08090001">
      <w:start w:val="1"/>
      <w:numFmt w:val="bullet"/>
      <w:lvlText w:val=""/>
      <w:lvlJc w:val="left"/>
      <w:pPr>
        <w:ind w:left="2778" w:hanging="360"/>
      </w:pPr>
      <w:rPr>
        <w:rFonts w:ascii="Symbol" w:hAnsi="Symbol" w:hint="default"/>
      </w:rPr>
    </w:lvl>
    <w:lvl w:ilvl="1" w:tplc="08090003">
      <w:start w:val="1"/>
      <w:numFmt w:val="bullet"/>
      <w:lvlText w:val="o"/>
      <w:lvlJc w:val="left"/>
      <w:pPr>
        <w:ind w:left="3498" w:hanging="360"/>
      </w:pPr>
      <w:rPr>
        <w:rFonts w:ascii="Courier New" w:hAnsi="Courier New" w:cs="Courier New" w:hint="default"/>
      </w:rPr>
    </w:lvl>
    <w:lvl w:ilvl="2" w:tplc="08090005" w:tentative="1">
      <w:start w:val="1"/>
      <w:numFmt w:val="bullet"/>
      <w:lvlText w:val=""/>
      <w:lvlJc w:val="left"/>
      <w:pPr>
        <w:ind w:left="4218" w:hanging="360"/>
      </w:pPr>
      <w:rPr>
        <w:rFonts w:ascii="Wingdings" w:hAnsi="Wingdings" w:hint="default"/>
      </w:rPr>
    </w:lvl>
    <w:lvl w:ilvl="3" w:tplc="08090001" w:tentative="1">
      <w:start w:val="1"/>
      <w:numFmt w:val="bullet"/>
      <w:lvlText w:val=""/>
      <w:lvlJc w:val="left"/>
      <w:pPr>
        <w:ind w:left="4938" w:hanging="360"/>
      </w:pPr>
      <w:rPr>
        <w:rFonts w:ascii="Symbol" w:hAnsi="Symbol" w:hint="default"/>
      </w:rPr>
    </w:lvl>
    <w:lvl w:ilvl="4" w:tplc="08090003" w:tentative="1">
      <w:start w:val="1"/>
      <w:numFmt w:val="bullet"/>
      <w:lvlText w:val="o"/>
      <w:lvlJc w:val="left"/>
      <w:pPr>
        <w:ind w:left="5658" w:hanging="360"/>
      </w:pPr>
      <w:rPr>
        <w:rFonts w:ascii="Courier New" w:hAnsi="Courier New" w:cs="Courier New" w:hint="default"/>
      </w:rPr>
    </w:lvl>
    <w:lvl w:ilvl="5" w:tplc="08090005" w:tentative="1">
      <w:start w:val="1"/>
      <w:numFmt w:val="bullet"/>
      <w:lvlText w:val=""/>
      <w:lvlJc w:val="left"/>
      <w:pPr>
        <w:ind w:left="6378" w:hanging="360"/>
      </w:pPr>
      <w:rPr>
        <w:rFonts w:ascii="Wingdings" w:hAnsi="Wingdings" w:hint="default"/>
      </w:rPr>
    </w:lvl>
    <w:lvl w:ilvl="6" w:tplc="08090001" w:tentative="1">
      <w:start w:val="1"/>
      <w:numFmt w:val="bullet"/>
      <w:lvlText w:val=""/>
      <w:lvlJc w:val="left"/>
      <w:pPr>
        <w:ind w:left="7098" w:hanging="360"/>
      </w:pPr>
      <w:rPr>
        <w:rFonts w:ascii="Symbol" w:hAnsi="Symbol" w:hint="default"/>
      </w:rPr>
    </w:lvl>
    <w:lvl w:ilvl="7" w:tplc="08090003" w:tentative="1">
      <w:start w:val="1"/>
      <w:numFmt w:val="bullet"/>
      <w:lvlText w:val="o"/>
      <w:lvlJc w:val="left"/>
      <w:pPr>
        <w:ind w:left="7818" w:hanging="360"/>
      </w:pPr>
      <w:rPr>
        <w:rFonts w:ascii="Courier New" w:hAnsi="Courier New" w:cs="Courier New" w:hint="default"/>
      </w:rPr>
    </w:lvl>
    <w:lvl w:ilvl="8" w:tplc="08090005" w:tentative="1">
      <w:start w:val="1"/>
      <w:numFmt w:val="bullet"/>
      <w:lvlText w:val=""/>
      <w:lvlJc w:val="left"/>
      <w:pPr>
        <w:ind w:left="8538" w:hanging="360"/>
      </w:pPr>
      <w:rPr>
        <w:rFonts w:ascii="Wingdings" w:hAnsi="Wingdings" w:hint="default"/>
      </w:rPr>
    </w:lvl>
  </w:abstractNum>
  <w:abstractNum w:abstractNumId="2" w15:restartNumberingAfterBreak="0">
    <w:nsid w:val="121D0718"/>
    <w:multiLevelType w:val="multilevel"/>
    <w:tmpl w:val="9ABEF270"/>
    <w:lvl w:ilvl="0">
      <w:start w:val="15"/>
      <w:numFmt w:val="decimal"/>
      <w:lvlText w:val="%1"/>
      <w:lvlJc w:val="left"/>
      <w:pPr>
        <w:ind w:left="795" w:hanging="795"/>
      </w:pPr>
      <w:rPr>
        <w:rFonts w:hint="default"/>
      </w:rPr>
    </w:lvl>
    <w:lvl w:ilvl="1">
      <w:start w:val="24"/>
      <w:numFmt w:val="decimal"/>
      <w:lvlText w:val="%1.%2.0"/>
      <w:lvlJc w:val="left"/>
      <w:pPr>
        <w:ind w:left="961" w:hanging="795"/>
      </w:pPr>
      <w:rPr>
        <w:rFonts w:hint="default"/>
      </w:rPr>
    </w:lvl>
    <w:lvl w:ilvl="2">
      <w:start w:val="1"/>
      <w:numFmt w:val="decimal"/>
      <w:lvlText w:val="%1.%2.%3"/>
      <w:lvlJc w:val="left"/>
      <w:pPr>
        <w:ind w:left="1127" w:hanging="795"/>
      </w:pPr>
      <w:rPr>
        <w:rFonts w:hint="default"/>
      </w:rPr>
    </w:lvl>
    <w:lvl w:ilvl="3">
      <w:start w:val="1"/>
      <w:numFmt w:val="decimal"/>
      <w:lvlText w:val="%1.%2.%3.%4"/>
      <w:lvlJc w:val="left"/>
      <w:pPr>
        <w:ind w:left="1578" w:hanging="108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3" w15:restartNumberingAfterBreak="0">
    <w:nsid w:val="14583A3F"/>
    <w:multiLevelType w:val="hybridMultilevel"/>
    <w:tmpl w:val="A0F8FA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5F80A9C"/>
    <w:multiLevelType w:val="hybridMultilevel"/>
    <w:tmpl w:val="46C44B90"/>
    <w:lvl w:ilvl="0" w:tplc="08090001">
      <w:start w:val="1"/>
      <w:numFmt w:val="bullet"/>
      <w:lvlText w:val=""/>
      <w:lvlJc w:val="left"/>
      <w:pPr>
        <w:ind w:left="1739" w:hanging="360"/>
      </w:pPr>
      <w:rPr>
        <w:rFonts w:ascii="Symbol" w:hAnsi="Symbol" w:hint="default"/>
      </w:rPr>
    </w:lvl>
    <w:lvl w:ilvl="1" w:tplc="08090003" w:tentative="1">
      <w:start w:val="1"/>
      <w:numFmt w:val="bullet"/>
      <w:lvlText w:val="o"/>
      <w:lvlJc w:val="left"/>
      <w:pPr>
        <w:ind w:left="2459" w:hanging="360"/>
      </w:pPr>
      <w:rPr>
        <w:rFonts w:ascii="Courier New" w:hAnsi="Courier New" w:cs="Courier New" w:hint="default"/>
      </w:rPr>
    </w:lvl>
    <w:lvl w:ilvl="2" w:tplc="08090005" w:tentative="1">
      <w:start w:val="1"/>
      <w:numFmt w:val="bullet"/>
      <w:lvlText w:val=""/>
      <w:lvlJc w:val="left"/>
      <w:pPr>
        <w:ind w:left="3179" w:hanging="360"/>
      </w:pPr>
      <w:rPr>
        <w:rFonts w:ascii="Wingdings" w:hAnsi="Wingdings" w:hint="default"/>
      </w:rPr>
    </w:lvl>
    <w:lvl w:ilvl="3" w:tplc="08090001" w:tentative="1">
      <w:start w:val="1"/>
      <w:numFmt w:val="bullet"/>
      <w:lvlText w:val=""/>
      <w:lvlJc w:val="left"/>
      <w:pPr>
        <w:ind w:left="3899" w:hanging="360"/>
      </w:pPr>
      <w:rPr>
        <w:rFonts w:ascii="Symbol" w:hAnsi="Symbol" w:hint="default"/>
      </w:rPr>
    </w:lvl>
    <w:lvl w:ilvl="4" w:tplc="08090003" w:tentative="1">
      <w:start w:val="1"/>
      <w:numFmt w:val="bullet"/>
      <w:lvlText w:val="o"/>
      <w:lvlJc w:val="left"/>
      <w:pPr>
        <w:ind w:left="4619" w:hanging="360"/>
      </w:pPr>
      <w:rPr>
        <w:rFonts w:ascii="Courier New" w:hAnsi="Courier New" w:cs="Courier New" w:hint="default"/>
      </w:rPr>
    </w:lvl>
    <w:lvl w:ilvl="5" w:tplc="08090005" w:tentative="1">
      <w:start w:val="1"/>
      <w:numFmt w:val="bullet"/>
      <w:lvlText w:val=""/>
      <w:lvlJc w:val="left"/>
      <w:pPr>
        <w:ind w:left="5339" w:hanging="360"/>
      </w:pPr>
      <w:rPr>
        <w:rFonts w:ascii="Wingdings" w:hAnsi="Wingdings" w:hint="default"/>
      </w:rPr>
    </w:lvl>
    <w:lvl w:ilvl="6" w:tplc="08090001" w:tentative="1">
      <w:start w:val="1"/>
      <w:numFmt w:val="bullet"/>
      <w:lvlText w:val=""/>
      <w:lvlJc w:val="left"/>
      <w:pPr>
        <w:ind w:left="6059" w:hanging="360"/>
      </w:pPr>
      <w:rPr>
        <w:rFonts w:ascii="Symbol" w:hAnsi="Symbol" w:hint="default"/>
      </w:rPr>
    </w:lvl>
    <w:lvl w:ilvl="7" w:tplc="08090003" w:tentative="1">
      <w:start w:val="1"/>
      <w:numFmt w:val="bullet"/>
      <w:lvlText w:val="o"/>
      <w:lvlJc w:val="left"/>
      <w:pPr>
        <w:ind w:left="6779" w:hanging="360"/>
      </w:pPr>
      <w:rPr>
        <w:rFonts w:ascii="Courier New" w:hAnsi="Courier New" w:cs="Courier New" w:hint="default"/>
      </w:rPr>
    </w:lvl>
    <w:lvl w:ilvl="8" w:tplc="08090005" w:tentative="1">
      <w:start w:val="1"/>
      <w:numFmt w:val="bullet"/>
      <w:lvlText w:val=""/>
      <w:lvlJc w:val="left"/>
      <w:pPr>
        <w:ind w:left="7499" w:hanging="360"/>
      </w:pPr>
      <w:rPr>
        <w:rFonts w:ascii="Wingdings" w:hAnsi="Wingdings" w:hint="default"/>
      </w:rPr>
    </w:lvl>
  </w:abstractNum>
  <w:abstractNum w:abstractNumId="5" w15:restartNumberingAfterBreak="0">
    <w:nsid w:val="161D08CD"/>
    <w:multiLevelType w:val="multilevel"/>
    <w:tmpl w:val="C37ABFD0"/>
    <w:lvl w:ilvl="0">
      <w:start w:val="16"/>
      <w:numFmt w:val="decimal"/>
      <w:lvlText w:val="%1"/>
      <w:lvlJc w:val="left"/>
      <w:pPr>
        <w:ind w:left="795" w:hanging="795"/>
      </w:pPr>
      <w:rPr>
        <w:rFonts w:hint="default"/>
      </w:rPr>
    </w:lvl>
    <w:lvl w:ilvl="1">
      <w:start w:val="12"/>
      <w:numFmt w:val="decimal"/>
      <w:lvlText w:val="%1.%2.0"/>
      <w:lvlJc w:val="left"/>
      <w:pPr>
        <w:ind w:left="961" w:hanging="795"/>
      </w:pPr>
      <w:rPr>
        <w:rFonts w:hint="default"/>
      </w:rPr>
    </w:lvl>
    <w:lvl w:ilvl="2">
      <w:start w:val="1"/>
      <w:numFmt w:val="decimal"/>
      <w:lvlText w:val="%1.%2.%3"/>
      <w:lvlJc w:val="left"/>
      <w:pPr>
        <w:ind w:left="1127" w:hanging="795"/>
      </w:pPr>
      <w:rPr>
        <w:rFonts w:hint="default"/>
      </w:rPr>
    </w:lvl>
    <w:lvl w:ilvl="3">
      <w:start w:val="1"/>
      <w:numFmt w:val="decimal"/>
      <w:lvlText w:val="%1.%2.%3.%4"/>
      <w:lvlJc w:val="left"/>
      <w:pPr>
        <w:ind w:left="1578" w:hanging="108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6" w15:restartNumberingAfterBreak="0">
    <w:nsid w:val="1A794E74"/>
    <w:multiLevelType w:val="hybridMultilevel"/>
    <w:tmpl w:val="0AF6D8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DB55434"/>
    <w:multiLevelType w:val="multilevel"/>
    <w:tmpl w:val="CEE01B30"/>
    <w:lvl w:ilvl="0">
      <w:start w:val="17"/>
      <w:numFmt w:val="decimal"/>
      <w:lvlText w:val="%1"/>
      <w:lvlJc w:val="left"/>
      <w:pPr>
        <w:ind w:left="465" w:hanging="465"/>
      </w:pPr>
      <w:rPr>
        <w:rFonts w:hint="default"/>
      </w:rPr>
    </w:lvl>
    <w:lvl w:ilvl="1">
      <w:start w:val="2"/>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20DFA"/>
    <w:multiLevelType w:val="hybridMultilevel"/>
    <w:tmpl w:val="AD9A9800"/>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9" w15:restartNumberingAfterBreak="0">
    <w:nsid w:val="22640D35"/>
    <w:multiLevelType w:val="multilevel"/>
    <w:tmpl w:val="CFBE2A64"/>
    <w:lvl w:ilvl="0">
      <w:start w:val="1"/>
      <w:numFmt w:val="decimal"/>
      <w:lvlText w:val="%1."/>
      <w:lvlJc w:val="left"/>
      <w:pPr>
        <w:ind w:left="887" w:hanging="721"/>
      </w:pPr>
      <w:rPr>
        <w:rFonts w:hint="default"/>
        <w:b/>
        <w:bCs/>
        <w:spacing w:val="-1"/>
        <w:w w:val="99"/>
        <w:lang w:val="en-GB" w:eastAsia="en-GB" w:bidi="en-GB"/>
      </w:rPr>
    </w:lvl>
    <w:lvl w:ilvl="1">
      <w:start w:val="1"/>
      <w:numFmt w:val="decimal"/>
      <w:lvlText w:val="%1.%2"/>
      <w:lvlJc w:val="left"/>
      <w:pPr>
        <w:ind w:left="887" w:hanging="720"/>
      </w:pPr>
      <w:rPr>
        <w:rFonts w:hint="default"/>
        <w:spacing w:val="-4"/>
        <w:w w:val="100"/>
        <w:lang w:val="en-GB" w:eastAsia="en-GB" w:bidi="en-GB"/>
      </w:rPr>
    </w:lvl>
    <w:lvl w:ilvl="2">
      <w:numFmt w:val="bullet"/>
      <w:lvlText w:val=""/>
      <w:lvlJc w:val="left"/>
      <w:pPr>
        <w:ind w:left="1595" w:hanging="720"/>
      </w:pPr>
      <w:rPr>
        <w:rFonts w:hint="default"/>
        <w:w w:val="100"/>
        <w:lang w:val="en-GB" w:eastAsia="en-GB" w:bidi="en-GB"/>
      </w:rPr>
    </w:lvl>
    <w:lvl w:ilvl="3">
      <w:numFmt w:val="bullet"/>
      <w:lvlText w:val="•"/>
      <w:lvlJc w:val="left"/>
      <w:pPr>
        <w:ind w:left="2830" w:hanging="720"/>
      </w:pPr>
      <w:rPr>
        <w:rFonts w:hint="default"/>
        <w:lang w:val="en-GB" w:eastAsia="en-GB" w:bidi="en-GB"/>
      </w:rPr>
    </w:lvl>
    <w:lvl w:ilvl="4">
      <w:numFmt w:val="bullet"/>
      <w:lvlText w:val="•"/>
      <w:lvlJc w:val="left"/>
      <w:pPr>
        <w:ind w:left="4061" w:hanging="720"/>
      </w:pPr>
      <w:rPr>
        <w:rFonts w:hint="default"/>
        <w:lang w:val="en-GB" w:eastAsia="en-GB" w:bidi="en-GB"/>
      </w:rPr>
    </w:lvl>
    <w:lvl w:ilvl="5">
      <w:numFmt w:val="bullet"/>
      <w:lvlText w:val="•"/>
      <w:lvlJc w:val="left"/>
      <w:pPr>
        <w:ind w:left="5292" w:hanging="720"/>
      </w:pPr>
      <w:rPr>
        <w:rFonts w:hint="default"/>
        <w:lang w:val="en-GB" w:eastAsia="en-GB" w:bidi="en-GB"/>
      </w:rPr>
    </w:lvl>
    <w:lvl w:ilvl="6">
      <w:numFmt w:val="bullet"/>
      <w:lvlText w:val="•"/>
      <w:lvlJc w:val="left"/>
      <w:pPr>
        <w:ind w:left="6523" w:hanging="720"/>
      </w:pPr>
      <w:rPr>
        <w:rFonts w:hint="default"/>
        <w:lang w:val="en-GB" w:eastAsia="en-GB" w:bidi="en-GB"/>
      </w:rPr>
    </w:lvl>
    <w:lvl w:ilvl="7">
      <w:numFmt w:val="bullet"/>
      <w:lvlText w:val="•"/>
      <w:lvlJc w:val="left"/>
      <w:pPr>
        <w:ind w:left="7754" w:hanging="720"/>
      </w:pPr>
      <w:rPr>
        <w:rFonts w:hint="default"/>
        <w:lang w:val="en-GB" w:eastAsia="en-GB" w:bidi="en-GB"/>
      </w:rPr>
    </w:lvl>
    <w:lvl w:ilvl="8">
      <w:numFmt w:val="bullet"/>
      <w:lvlText w:val="•"/>
      <w:lvlJc w:val="left"/>
      <w:pPr>
        <w:ind w:left="8984" w:hanging="720"/>
      </w:pPr>
      <w:rPr>
        <w:rFonts w:hint="default"/>
        <w:lang w:val="en-GB" w:eastAsia="en-GB" w:bidi="en-GB"/>
      </w:rPr>
    </w:lvl>
  </w:abstractNum>
  <w:abstractNum w:abstractNumId="10" w15:restartNumberingAfterBreak="0">
    <w:nsid w:val="23A0659E"/>
    <w:multiLevelType w:val="multilevel"/>
    <w:tmpl w:val="5314BCA6"/>
    <w:lvl w:ilvl="0">
      <w:start w:val="10"/>
      <w:numFmt w:val="decimal"/>
      <w:lvlText w:val="%1"/>
      <w:lvlJc w:val="left"/>
      <w:pPr>
        <w:ind w:left="660" w:hanging="6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B59ED"/>
    <w:multiLevelType w:val="hybridMultilevel"/>
    <w:tmpl w:val="61904B12"/>
    <w:lvl w:ilvl="0" w:tplc="08090001">
      <w:start w:val="1"/>
      <w:numFmt w:val="bullet"/>
      <w:lvlText w:val=""/>
      <w:lvlJc w:val="left"/>
      <w:pPr>
        <w:ind w:left="2778" w:hanging="360"/>
      </w:pPr>
      <w:rPr>
        <w:rFonts w:ascii="Symbol" w:hAnsi="Symbol" w:hint="default"/>
      </w:rPr>
    </w:lvl>
    <w:lvl w:ilvl="1" w:tplc="08090003" w:tentative="1">
      <w:start w:val="1"/>
      <w:numFmt w:val="bullet"/>
      <w:lvlText w:val="o"/>
      <w:lvlJc w:val="left"/>
      <w:pPr>
        <w:ind w:left="3498" w:hanging="360"/>
      </w:pPr>
      <w:rPr>
        <w:rFonts w:ascii="Courier New" w:hAnsi="Courier New" w:cs="Courier New" w:hint="default"/>
      </w:rPr>
    </w:lvl>
    <w:lvl w:ilvl="2" w:tplc="08090005" w:tentative="1">
      <w:start w:val="1"/>
      <w:numFmt w:val="bullet"/>
      <w:lvlText w:val=""/>
      <w:lvlJc w:val="left"/>
      <w:pPr>
        <w:ind w:left="4218" w:hanging="360"/>
      </w:pPr>
      <w:rPr>
        <w:rFonts w:ascii="Wingdings" w:hAnsi="Wingdings" w:hint="default"/>
      </w:rPr>
    </w:lvl>
    <w:lvl w:ilvl="3" w:tplc="08090001" w:tentative="1">
      <w:start w:val="1"/>
      <w:numFmt w:val="bullet"/>
      <w:lvlText w:val=""/>
      <w:lvlJc w:val="left"/>
      <w:pPr>
        <w:ind w:left="4938" w:hanging="360"/>
      </w:pPr>
      <w:rPr>
        <w:rFonts w:ascii="Symbol" w:hAnsi="Symbol" w:hint="default"/>
      </w:rPr>
    </w:lvl>
    <w:lvl w:ilvl="4" w:tplc="08090003" w:tentative="1">
      <w:start w:val="1"/>
      <w:numFmt w:val="bullet"/>
      <w:lvlText w:val="o"/>
      <w:lvlJc w:val="left"/>
      <w:pPr>
        <w:ind w:left="5658" w:hanging="360"/>
      </w:pPr>
      <w:rPr>
        <w:rFonts w:ascii="Courier New" w:hAnsi="Courier New" w:cs="Courier New" w:hint="default"/>
      </w:rPr>
    </w:lvl>
    <w:lvl w:ilvl="5" w:tplc="08090005" w:tentative="1">
      <w:start w:val="1"/>
      <w:numFmt w:val="bullet"/>
      <w:lvlText w:val=""/>
      <w:lvlJc w:val="left"/>
      <w:pPr>
        <w:ind w:left="6378" w:hanging="360"/>
      </w:pPr>
      <w:rPr>
        <w:rFonts w:ascii="Wingdings" w:hAnsi="Wingdings" w:hint="default"/>
      </w:rPr>
    </w:lvl>
    <w:lvl w:ilvl="6" w:tplc="08090001" w:tentative="1">
      <w:start w:val="1"/>
      <w:numFmt w:val="bullet"/>
      <w:lvlText w:val=""/>
      <w:lvlJc w:val="left"/>
      <w:pPr>
        <w:ind w:left="7098" w:hanging="360"/>
      </w:pPr>
      <w:rPr>
        <w:rFonts w:ascii="Symbol" w:hAnsi="Symbol" w:hint="default"/>
      </w:rPr>
    </w:lvl>
    <w:lvl w:ilvl="7" w:tplc="08090003" w:tentative="1">
      <w:start w:val="1"/>
      <w:numFmt w:val="bullet"/>
      <w:lvlText w:val="o"/>
      <w:lvlJc w:val="left"/>
      <w:pPr>
        <w:ind w:left="7818" w:hanging="360"/>
      </w:pPr>
      <w:rPr>
        <w:rFonts w:ascii="Courier New" w:hAnsi="Courier New" w:cs="Courier New" w:hint="default"/>
      </w:rPr>
    </w:lvl>
    <w:lvl w:ilvl="8" w:tplc="08090005" w:tentative="1">
      <w:start w:val="1"/>
      <w:numFmt w:val="bullet"/>
      <w:lvlText w:val=""/>
      <w:lvlJc w:val="left"/>
      <w:pPr>
        <w:ind w:left="8538" w:hanging="360"/>
      </w:pPr>
      <w:rPr>
        <w:rFonts w:ascii="Wingdings" w:hAnsi="Wingdings" w:hint="default"/>
      </w:rPr>
    </w:lvl>
  </w:abstractNum>
  <w:abstractNum w:abstractNumId="12" w15:restartNumberingAfterBreak="0">
    <w:nsid w:val="275F1FB2"/>
    <w:multiLevelType w:val="hybridMultilevel"/>
    <w:tmpl w:val="4F54B8E2"/>
    <w:lvl w:ilvl="0" w:tplc="08090001">
      <w:start w:val="1"/>
      <w:numFmt w:val="bullet"/>
      <w:lvlText w:val=""/>
      <w:lvlJc w:val="left"/>
      <w:pPr>
        <w:ind w:left="1607" w:hanging="360"/>
      </w:pPr>
      <w:rPr>
        <w:rFonts w:ascii="Symbol" w:hAnsi="Symbol" w:hint="default"/>
      </w:rPr>
    </w:lvl>
    <w:lvl w:ilvl="1" w:tplc="08090003" w:tentative="1">
      <w:start w:val="1"/>
      <w:numFmt w:val="bullet"/>
      <w:lvlText w:val="o"/>
      <w:lvlJc w:val="left"/>
      <w:pPr>
        <w:ind w:left="2327" w:hanging="360"/>
      </w:pPr>
      <w:rPr>
        <w:rFonts w:ascii="Courier New" w:hAnsi="Courier New" w:cs="Courier New" w:hint="default"/>
      </w:rPr>
    </w:lvl>
    <w:lvl w:ilvl="2" w:tplc="08090005" w:tentative="1">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13" w15:restartNumberingAfterBreak="0">
    <w:nsid w:val="285B63FA"/>
    <w:multiLevelType w:val="multilevel"/>
    <w:tmpl w:val="D24EAC8E"/>
    <w:lvl w:ilvl="0">
      <w:start w:val="8"/>
      <w:numFmt w:val="decimal"/>
      <w:lvlText w:val="%1"/>
      <w:lvlJc w:val="left"/>
      <w:pPr>
        <w:ind w:left="525" w:hanging="525"/>
      </w:pPr>
      <w:rPr>
        <w:rFonts w:hint="default"/>
      </w:rPr>
    </w:lvl>
    <w:lvl w:ilvl="1">
      <w:start w:val="2"/>
      <w:numFmt w:val="decimal"/>
      <w:lvlText w:val="%1.%2"/>
      <w:lvlJc w:val="left"/>
      <w:pPr>
        <w:ind w:left="851" w:hanging="768"/>
      </w:pPr>
      <w:rPr>
        <w:rFonts w:hint="default"/>
        <w:color w:val="auto"/>
      </w:rPr>
    </w:lvl>
    <w:lvl w:ilvl="2">
      <w:start w:val="2"/>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14" w15:restartNumberingAfterBreak="0">
    <w:nsid w:val="28807FD5"/>
    <w:multiLevelType w:val="hybridMultilevel"/>
    <w:tmpl w:val="BBA09ED8"/>
    <w:lvl w:ilvl="0" w:tplc="08090001">
      <w:start w:val="1"/>
      <w:numFmt w:val="bullet"/>
      <w:lvlText w:val=""/>
      <w:lvlJc w:val="left"/>
      <w:pPr>
        <w:ind w:left="1608" w:hanging="360"/>
      </w:pPr>
      <w:rPr>
        <w:rFonts w:ascii="Symbol" w:hAnsi="Symbol"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15" w15:restartNumberingAfterBreak="0">
    <w:nsid w:val="2A984B75"/>
    <w:multiLevelType w:val="hybridMultilevel"/>
    <w:tmpl w:val="9CC0DE76"/>
    <w:lvl w:ilvl="0" w:tplc="14CAE07C">
      <w:numFmt w:val="bullet"/>
      <w:lvlText w:val=""/>
      <w:lvlJc w:val="left"/>
      <w:pPr>
        <w:ind w:left="1607" w:hanging="428"/>
      </w:pPr>
      <w:rPr>
        <w:rFonts w:ascii="Symbol" w:eastAsia="Symbol" w:hAnsi="Symbol" w:cs="Symbol" w:hint="default"/>
        <w:color w:val="auto"/>
        <w:w w:val="100"/>
        <w:sz w:val="24"/>
        <w:szCs w:val="24"/>
        <w:lang w:val="en-GB" w:eastAsia="en-GB" w:bidi="en-GB"/>
      </w:rPr>
    </w:lvl>
    <w:lvl w:ilvl="1" w:tplc="7E20F3AC">
      <w:numFmt w:val="bullet"/>
      <w:lvlText w:val="•"/>
      <w:lvlJc w:val="left"/>
      <w:pPr>
        <w:ind w:left="2584" w:hanging="428"/>
      </w:pPr>
      <w:rPr>
        <w:rFonts w:hint="default"/>
        <w:lang w:val="en-GB" w:eastAsia="en-GB" w:bidi="en-GB"/>
      </w:rPr>
    </w:lvl>
    <w:lvl w:ilvl="2" w:tplc="B900AE10">
      <w:numFmt w:val="bullet"/>
      <w:lvlText w:val="•"/>
      <w:lvlJc w:val="left"/>
      <w:pPr>
        <w:ind w:left="3569" w:hanging="428"/>
      </w:pPr>
      <w:rPr>
        <w:rFonts w:hint="default"/>
        <w:lang w:val="en-GB" w:eastAsia="en-GB" w:bidi="en-GB"/>
      </w:rPr>
    </w:lvl>
    <w:lvl w:ilvl="3" w:tplc="14E632E0">
      <w:numFmt w:val="bullet"/>
      <w:lvlText w:val="•"/>
      <w:lvlJc w:val="left"/>
      <w:pPr>
        <w:ind w:left="4553" w:hanging="428"/>
      </w:pPr>
      <w:rPr>
        <w:rFonts w:hint="default"/>
        <w:lang w:val="en-GB" w:eastAsia="en-GB" w:bidi="en-GB"/>
      </w:rPr>
    </w:lvl>
    <w:lvl w:ilvl="4" w:tplc="0B529F4E">
      <w:numFmt w:val="bullet"/>
      <w:lvlText w:val="•"/>
      <w:lvlJc w:val="left"/>
      <w:pPr>
        <w:ind w:left="5538" w:hanging="428"/>
      </w:pPr>
      <w:rPr>
        <w:rFonts w:hint="default"/>
        <w:lang w:val="en-GB" w:eastAsia="en-GB" w:bidi="en-GB"/>
      </w:rPr>
    </w:lvl>
    <w:lvl w:ilvl="5" w:tplc="EFB6CC10">
      <w:numFmt w:val="bullet"/>
      <w:lvlText w:val="•"/>
      <w:lvlJc w:val="left"/>
      <w:pPr>
        <w:ind w:left="6523" w:hanging="428"/>
      </w:pPr>
      <w:rPr>
        <w:rFonts w:hint="default"/>
        <w:lang w:val="en-GB" w:eastAsia="en-GB" w:bidi="en-GB"/>
      </w:rPr>
    </w:lvl>
    <w:lvl w:ilvl="6" w:tplc="F93C07EA">
      <w:numFmt w:val="bullet"/>
      <w:lvlText w:val="•"/>
      <w:lvlJc w:val="left"/>
      <w:pPr>
        <w:ind w:left="7507" w:hanging="428"/>
      </w:pPr>
      <w:rPr>
        <w:rFonts w:hint="default"/>
        <w:lang w:val="en-GB" w:eastAsia="en-GB" w:bidi="en-GB"/>
      </w:rPr>
    </w:lvl>
    <w:lvl w:ilvl="7" w:tplc="F2FA2C0E">
      <w:numFmt w:val="bullet"/>
      <w:lvlText w:val="•"/>
      <w:lvlJc w:val="left"/>
      <w:pPr>
        <w:ind w:left="8492" w:hanging="428"/>
      </w:pPr>
      <w:rPr>
        <w:rFonts w:hint="default"/>
        <w:lang w:val="en-GB" w:eastAsia="en-GB" w:bidi="en-GB"/>
      </w:rPr>
    </w:lvl>
    <w:lvl w:ilvl="8" w:tplc="7136C2EE">
      <w:numFmt w:val="bullet"/>
      <w:lvlText w:val="•"/>
      <w:lvlJc w:val="left"/>
      <w:pPr>
        <w:ind w:left="9477" w:hanging="428"/>
      </w:pPr>
      <w:rPr>
        <w:rFonts w:hint="default"/>
        <w:lang w:val="en-GB" w:eastAsia="en-GB" w:bidi="en-GB"/>
      </w:rPr>
    </w:lvl>
  </w:abstractNum>
  <w:abstractNum w:abstractNumId="16" w15:restartNumberingAfterBreak="0">
    <w:nsid w:val="2F4B1618"/>
    <w:multiLevelType w:val="multilevel"/>
    <w:tmpl w:val="42B22632"/>
    <w:lvl w:ilvl="0">
      <w:start w:val="18"/>
      <w:numFmt w:val="decimal"/>
      <w:lvlText w:val="%1"/>
      <w:lvlJc w:val="left"/>
      <w:pPr>
        <w:ind w:left="465" w:hanging="465"/>
      </w:pPr>
      <w:rPr>
        <w:rFonts w:hint="default"/>
      </w:rPr>
    </w:lvl>
    <w:lvl w:ilvl="1">
      <w:start w:val="1"/>
      <w:numFmt w:val="decimal"/>
      <w:lvlText w:val="%1.%2"/>
      <w:lvlJc w:val="left"/>
      <w:pPr>
        <w:ind w:left="851" w:hanging="851"/>
      </w:pPr>
      <w:rPr>
        <w:rFonts w:hint="default"/>
        <w:sz w:val="24"/>
        <w:szCs w:val="24"/>
      </w:rPr>
    </w:lvl>
    <w:lvl w:ilvl="2">
      <w:start w:val="1"/>
      <w:numFmt w:val="decimal"/>
      <w:lvlText w:val="%1.%2.%3"/>
      <w:lvlJc w:val="left"/>
      <w:pPr>
        <w:ind w:left="851" w:hanging="851"/>
      </w:pPr>
      <w:rPr>
        <w:rFonts w:hint="default"/>
        <w:sz w:val="24"/>
        <w:szCs w:val="24"/>
      </w:rPr>
    </w:lvl>
    <w:lvl w:ilvl="3">
      <w:start w:val="1"/>
      <w:numFmt w:val="decimal"/>
      <w:lvlText w:val="%1.%2.%3.%4"/>
      <w:lvlJc w:val="left"/>
      <w:pPr>
        <w:ind w:left="851" w:hanging="85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6F7680"/>
    <w:multiLevelType w:val="multilevel"/>
    <w:tmpl w:val="7E30890A"/>
    <w:lvl w:ilvl="0">
      <w:start w:val="15"/>
      <w:numFmt w:val="decimal"/>
      <w:lvlText w:val="%1"/>
      <w:lvlJc w:val="left"/>
      <w:pPr>
        <w:ind w:left="660" w:hanging="660"/>
      </w:pPr>
      <w:rPr>
        <w:rFonts w:hint="default"/>
        <w:color w:val="auto"/>
      </w:rPr>
    </w:lvl>
    <w:lvl w:ilvl="1">
      <w:start w:val="4"/>
      <w:numFmt w:val="decimal"/>
      <w:lvlText w:val="%1.%2"/>
      <w:lvlJc w:val="left"/>
      <w:pPr>
        <w:ind w:left="851" w:hanging="851"/>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6DA573F"/>
    <w:multiLevelType w:val="multilevel"/>
    <w:tmpl w:val="CB1EF0D6"/>
    <w:lvl w:ilvl="0">
      <w:start w:val="11"/>
      <w:numFmt w:val="decimal"/>
      <w:lvlText w:val="%1"/>
      <w:lvlJc w:val="left"/>
      <w:pPr>
        <w:ind w:left="904" w:hanging="737"/>
      </w:pPr>
      <w:rPr>
        <w:rFonts w:hint="default"/>
        <w:lang w:val="en-GB" w:eastAsia="en-GB" w:bidi="en-GB"/>
      </w:rPr>
    </w:lvl>
    <w:lvl w:ilvl="1">
      <w:start w:val="12"/>
      <w:numFmt w:val="decimal"/>
      <w:lvlText w:val="%1.%2."/>
      <w:lvlJc w:val="left"/>
      <w:pPr>
        <w:ind w:left="904" w:hanging="737"/>
      </w:pPr>
      <w:rPr>
        <w:rFonts w:ascii="Arial" w:eastAsia="Arial" w:hAnsi="Arial" w:cs="Arial" w:hint="default"/>
        <w:b/>
        <w:bCs/>
        <w:spacing w:val="-2"/>
        <w:w w:val="100"/>
        <w:sz w:val="24"/>
        <w:szCs w:val="24"/>
        <w:lang w:val="en-GB" w:eastAsia="en-GB" w:bidi="en-GB"/>
      </w:rPr>
    </w:lvl>
    <w:lvl w:ilvl="2">
      <w:start w:val="1"/>
      <w:numFmt w:val="decimal"/>
      <w:lvlText w:val="%3."/>
      <w:lvlJc w:val="left"/>
      <w:pPr>
        <w:ind w:left="1247" w:hanging="360"/>
      </w:pPr>
      <w:rPr>
        <w:rFonts w:ascii="Arial" w:eastAsia="Arial" w:hAnsi="Arial" w:cs="Arial" w:hint="default"/>
        <w:spacing w:val="-4"/>
        <w:w w:val="100"/>
        <w:sz w:val="24"/>
        <w:szCs w:val="24"/>
        <w:lang w:val="en-GB" w:eastAsia="en-GB" w:bidi="en-GB"/>
      </w:rPr>
    </w:lvl>
    <w:lvl w:ilvl="3">
      <w:numFmt w:val="bullet"/>
      <w:lvlText w:val="•"/>
      <w:lvlJc w:val="left"/>
      <w:pPr>
        <w:ind w:left="3508" w:hanging="360"/>
      </w:pPr>
      <w:rPr>
        <w:rFonts w:hint="default"/>
        <w:lang w:val="en-GB" w:eastAsia="en-GB" w:bidi="en-GB"/>
      </w:rPr>
    </w:lvl>
    <w:lvl w:ilvl="4">
      <w:numFmt w:val="bullet"/>
      <w:lvlText w:val="•"/>
      <w:lvlJc w:val="left"/>
      <w:pPr>
        <w:ind w:left="4642" w:hanging="360"/>
      </w:pPr>
      <w:rPr>
        <w:rFonts w:hint="default"/>
        <w:lang w:val="en-GB" w:eastAsia="en-GB" w:bidi="en-GB"/>
      </w:rPr>
    </w:lvl>
    <w:lvl w:ilvl="5">
      <w:numFmt w:val="bullet"/>
      <w:lvlText w:val="•"/>
      <w:lvlJc w:val="left"/>
      <w:pPr>
        <w:ind w:left="5776" w:hanging="360"/>
      </w:pPr>
      <w:rPr>
        <w:rFonts w:hint="default"/>
        <w:lang w:val="en-GB" w:eastAsia="en-GB" w:bidi="en-GB"/>
      </w:rPr>
    </w:lvl>
    <w:lvl w:ilvl="6">
      <w:numFmt w:val="bullet"/>
      <w:lvlText w:val="•"/>
      <w:lvlJc w:val="left"/>
      <w:pPr>
        <w:ind w:left="6910" w:hanging="360"/>
      </w:pPr>
      <w:rPr>
        <w:rFonts w:hint="default"/>
        <w:lang w:val="en-GB" w:eastAsia="en-GB" w:bidi="en-GB"/>
      </w:rPr>
    </w:lvl>
    <w:lvl w:ilvl="7">
      <w:numFmt w:val="bullet"/>
      <w:lvlText w:val="•"/>
      <w:lvlJc w:val="left"/>
      <w:pPr>
        <w:ind w:left="8044" w:hanging="360"/>
      </w:pPr>
      <w:rPr>
        <w:rFonts w:hint="default"/>
        <w:lang w:val="en-GB" w:eastAsia="en-GB" w:bidi="en-GB"/>
      </w:rPr>
    </w:lvl>
    <w:lvl w:ilvl="8">
      <w:numFmt w:val="bullet"/>
      <w:lvlText w:val="•"/>
      <w:lvlJc w:val="left"/>
      <w:pPr>
        <w:ind w:left="9178" w:hanging="360"/>
      </w:pPr>
      <w:rPr>
        <w:rFonts w:hint="default"/>
        <w:lang w:val="en-GB" w:eastAsia="en-GB" w:bidi="en-GB"/>
      </w:rPr>
    </w:lvl>
  </w:abstractNum>
  <w:abstractNum w:abstractNumId="19" w15:restartNumberingAfterBreak="0">
    <w:nsid w:val="47AD0A5E"/>
    <w:multiLevelType w:val="hybridMultilevel"/>
    <w:tmpl w:val="F078BCD6"/>
    <w:lvl w:ilvl="0" w:tplc="D8F4C2DE">
      <w:start w:val="1"/>
      <w:numFmt w:val="decimal"/>
      <w:lvlText w:val="%1."/>
      <w:lvlJc w:val="left"/>
      <w:pPr>
        <w:ind w:left="1232" w:hanging="360"/>
      </w:pPr>
      <w:rPr>
        <w:rFonts w:hint="default"/>
        <w:spacing w:val="-3"/>
        <w:w w:val="100"/>
        <w:lang w:val="en-GB" w:eastAsia="en-GB" w:bidi="en-GB"/>
      </w:rPr>
    </w:lvl>
    <w:lvl w:ilvl="1" w:tplc="66C03B0A">
      <w:numFmt w:val="bullet"/>
      <w:lvlText w:val="•"/>
      <w:lvlJc w:val="left"/>
      <w:pPr>
        <w:ind w:left="2260" w:hanging="360"/>
      </w:pPr>
      <w:rPr>
        <w:rFonts w:hint="default"/>
        <w:lang w:val="en-GB" w:eastAsia="en-GB" w:bidi="en-GB"/>
      </w:rPr>
    </w:lvl>
    <w:lvl w:ilvl="2" w:tplc="3A6C94C0">
      <w:numFmt w:val="bullet"/>
      <w:lvlText w:val="•"/>
      <w:lvlJc w:val="left"/>
      <w:pPr>
        <w:ind w:left="3281" w:hanging="360"/>
      </w:pPr>
      <w:rPr>
        <w:rFonts w:hint="default"/>
        <w:lang w:val="en-GB" w:eastAsia="en-GB" w:bidi="en-GB"/>
      </w:rPr>
    </w:lvl>
    <w:lvl w:ilvl="3" w:tplc="00261B3C">
      <w:numFmt w:val="bullet"/>
      <w:lvlText w:val="•"/>
      <w:lvlJc w:val="left"/>
      <w:pPr>
        <w:ind w:left="4301" w:hanging="360"/>
      </w:pPr>
      <w:rPr>
        <w:rFonts w:hint="default"/>
        <w:lang w:val="en-GB" w:eastAsia="en-GB" w:bidi="en-GB"/>
      </w:rPr>
    </w:lvl>
    <w:lvl w:ilvl="4" w:tplc="2A8A50F4">
      <w:numFmt w:val="bullet"/>
      <w:lvlText w:val="•"/>
      <w:lvlJc w:val="left"/>
      <w:pPr>
        <w:ind w:left="5322" w:hanging="360"/>
      </w:pPr>
      <w:rPr>
        <w:rFonts w:hint="default"/>
        <w:lang w:val="en-GB" w:eastAsia="en-GB" w:bidi="en-GB"/>
      </w:rPr>
    </w:lvl>
    <w:lvl w:ilvl="5" w:tplc="10A8790C">
      <w:numFmt w:val="bullet"/>
      <w:lvlText w:val="•"/>
      <w:lvlJc w:val="left"/>
      <w:pPr>
        <w:ind w:left="6343" w:hanging="360"/>
      </w:pPr>
      <w:rPr>
        <w:rFonts w:hint="default"/>
        <w:lang w:val="en-GB" w:eastAsia="en-GB" w:bidi="en-GB"/>
      </w:rPr>
    </w:lvl>
    <w:lvl w:ilvl="6" w:tplc="372CE5A8">
      <w:numFmt w:val="bullet"/>
      <w:lvlText w:val="•"/>
      <w:lvlJc w:val="left"/>
      <w:pPr>
        <w:ind w:left="7363" w:hanging="360"/>
      </w:pPr>
      <w:rPr>
        <w:rFonts w:hint="default"/>
        <w:lang w:val="en-GB" w:eastAsia="en-GB" w:bidi="en-GB"/>
      </w:rPr>
    </w:lvl>
    <w:lvl w:ilvl="7" w:tplc="18B8AA66">
      <w:numFmt w:val="bullet"/>
      <w:lvlText w:val="•"/>
      <w:lvlJc w:val="left"/>
      <w:pPr>
        <w:ind w:left="8384" w:hanging="360"/>
      </w:pPr>
      <w:rPr>
        <w:rFonts w:hint="default"/>
        <w:lang w:val="en-GB" w:eastAsia="en-GB" w:bidi="en-GB"/>
      </w:rPr>
    </w:lvl>
    <w:lvl w:ilvl="8" w:tplc="7F9CE604">
      <w:numFmt w:val="bullet"/>
      <w:lvlText w:val="•"/>
      <w:lvlJc w:val="left"/>
      <w:pPr>
        <w:ind w:left="9405" w:hanging="360"/>
      </w:pPr>
      <w:rPr>
        <w:rFonts w:hint="default"/>
        <w:lang w:val="en-GB" w:eastAsia="en-GB" w:bidi="en-GB"/>
      </w:rPr>
    </w:lvl>
  </w:abstractNum>
  <w:abstractNum w:abstractNumId="20" w15:restartNumberingAfterBreak="0">
    <w:nsid w:val="487E515C"/>
    <w:multiLevelType w:val="multilevel"/>
    <w:tmpl w:val="FBD6E5E4"/>
    <w:lvl w:ilvl="0">
      <w:start w:val="5"/>
      <w:numFmt w:val="decimal"/>
      <w:lvlText w:val="%1"/>
      <w:lvlJc w:val="left"/>
      <w:pPr>
        <w:ind w:left="525" w:hanging="525"/>
      </w:pPr>
      <w:rPr>
        <w:rFonts w:hint="default"/>
        <w:b/>
      </w:rPr>
    </w:lvl>
    <w:lvl w:ilvl="1">
      <w:start w:val="1"/>
      <w:numFmt w:val="decimal"/>
      <w:lvlText w:val="%1.%2"/>
      <w:lvlJc w:val="left"/>
      <w:pPr>
        <w:ind w:left="851" w:hanging="851"/>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8D021DF"/>
    <w:multiLevelType w:val="multilevel"/>
    <w:tmpl w:val="632E542A"/>
    <w:lvl w:ilvl="0">
      <w:start w:val="9"/>
      <w:numFmt w:val="decimal"/>
      <w:lvlText w:val="%1"/>
      <w:lvlJc w:val="left"/>
      <w:pPr>
        <w:ind w:left="525" w:hanging="525"/>
      </w:pPr>
      <w:rPr>
        <w:rFonts w:hint="default"/>
      </w:rPr>
    </w:lvl>
    <w:lvl w:ilvl="1">
      <w:start w:val="1"/>
      <w:numFmt w:val="decimal"/>
      <w:lvlText w:val="%1.%2"/>
      <w:lvlJc w:val="left"/>
      <w:pPr>
        <w:ind w:left="851" w:hanging="768"/>
      </w:pPr>
      <w:rPr>
        <w:rFonts w:hint="default"/>
        <w:color w:val="auto"/>
      </w:rPr>
    </w:lvl>
    <w:lvl w:ilvl="2">
      <w:start w:val="2"/>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22" w15:restartNumberingAfterBreak="0">
    <w:nsid w:val="48D2575E"/>
    <w:multiLevelType w:val="hybridMultilevel"/>
    <w:tmpl w:val="167873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4B623A29"/>
    <w:multiLevelType w:val="multilevel"/>
    <w:tmpl w:val="4E44049E"/>
    <w:lvl w:ilvl="0">
      <w:start w:val="16"/>
      <w:numFmt w:val="decimal"/>
      <w:lvlText w:val="%1"/>
      <w:lvlJc w:val="left"/>
      <w:pPr>
        <w:ind w:left="465" w:hanging="465"/>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DC279D"/>
    <w:multiLevelType w:val="hybridMultilevel"/>
    <w:tmpl w:val="ED5C72DC"/>
    <w:lvl w:ilvl="0" w:tplc="E2BE58DE">
      <w:numFmt w:val="bullet"/>
      <w:lvlText w:val=""/>
      <w:lvlJc w:val="left"/>
      <w:pPr>
        <w:ind w:left="1595" w:hanging="360"/>
      </w:pPr>
      <w:rPr>
        <w:rFonts w:ascii="Symbol" w:eastAsia="Symbol" w:hAnsi="Symbol" w:cs="Symbol" w:hint="default"/>
        <w:color w:val="auto"/>
        <w:w w:val="100"/>
        <w:sz w:val="24"/>
        <w:szCs w:val="24"/>
        <w:lang w:val="en-GB" w:eastAsia="en-GB" w:bidi="en-GB"/>
      </w:rPr>
    </w:lvl>
    <w:lvl w:ilvl="1" w:tplc="C80292B0">
      <w:numFmt w:val="bullet"/>
      <w:lvlText w:val="•"/>
      <w:lvlJc w:val="left"/>
      <w:pPr>
        <w:ind w:left="2584" w:hanging="360"/>
      </w:pPr>
      <w:rPr>
        <w:rFonts w:hint="default"/>
        <w:lang w:val="en-GB" w:eastAsia="en-GB" w:bidi="en-GB"/>
      </w:rPr>
    </w:lvl>
    <w:lvl w:ilvl="2" w:tplc="F988904A">
      <w:numFmt w:val="bullet"/>
      <w:lvlText w:val="•"/>
      <w:lvlJc w:val="left"/>
      <w:pPr>
        <w:ind w:left="3569" w:hanging="360"/>
      </w:pPr>
      <w:rPr>
        <w:rFonts w:hint="default"/>
        <w:lang w:val="en-GB" w:eastAsia="en-GB" w:bidi="en-GB"/>
      </w:rPr>
    </w:lvl>
    <w:lvl w:ilvl="3" w:tplc="0FD47CBE">
      <w:numFmt w:val="bullet"/>
      <w:lvlText w:val="•"/>
      <w:lvlJc w:val="left"/>
      <w:pPr>
        <w:ind w:left="4553" w:hanging="360"/>
      </w:pPr>
      <w:rPr>
        <w:rFonts w:hint="default"/>
        <w:lang w:val="en-GB" w:eastAsia="en-GB" w:bidi="en-GB"/>
      </w:rPr>
    </w:lvl>
    <w:lvl w:ilvl="4" w:tplc="0060B51C">
      <w:numFmt w:val="bullet"/>
      <w:lvlText w:val="•"/>
      <w:lvlJc w:val="left"/>
      <w:pPr>
        <w:ind w:left="5538" w:hanging="360"/>
      </w:pPr>
      <w:rPr>
        <w:rFonts w:hint="default"/>
        <w:lang w:val="en-GB" w:eastAsia="en-GB" w:bidi="en-GB"/>
      </w:rPr>
    </w:lvl>
    <w:lvl w:ilvl="5" w:tplc="89BC87F6">
      <w:numFmt w:val="bullet"/>
      <w:lvlText w:val="•"/>
      <w:lvlJc w:val="left"/>
      <w:pPr>
        <w:ind w:left="6523" w:hanging="360"/>
      </w:pPr>
      <w:rPr>
        <w:rFonts w:hint="default"/>
        <w:lang w:val="en-GB" w:eastAsia="en-GB" w:bidi="en-GB"/>
      </w:rPr>
    </w:lvl>
    <w:lvl w:ilvl="6" w:tplc="622EE7A2">
      <w:numFmt w:val="bullet"/>
      <w:lvlText w:val="•"/>
      <w:lvlJc w:val="left"/>
      <w:pPr>
        <w:ind w:left="7507" w:hanging="360"/>
      </w:pPr>
      <w:rPr>
        <w:rFonts w:hint="default"/>
        <w:lang w:val="en-GB" w:eastAsia="en-GB" w:bidi="en-GB"/>
      </w:rPr>
    </w:lvl>
    <w:lvl w:ilvl="7" w:tplc="C93CA820">
      <w:numFmt w:val="bullet"/>
      <w:lvlText w:val="•"/>
      <w:lvlJc w:val="left"/>
      <w:pPr>
        <w:ind w:left="8492" w:hanging="360"/>
      </w:pPr>
      <w:rPr>
        <w:rFonts w:hint="default"/>
        <w:lang w:val="en-GB" w:eastAsia="en-GB" w:bidi="en-GB"/>
      </w:rPr>
    </w:lvl>
    <w:lvl w:ilvl="8" w:tplc="4498DAFE">
      <w:numFmt w:val="bullet"/>
      <w:lvlText w:val="•"/>
      <w:lvlJc w:val="left"/>
      <w:pPr>
        <w:ind w:left="9477" w:hanging="360"/>
      </w:pPr>
      <w:rPr>
        <w:rFonts w:hint="default"/>
        <w:lang w:val="en-GB" w:eastAsia="en-GB" w:bidi="en-GB"/>
      </w:rPr>
    </w:lvl>
  </w:abstractNum>
  <w:abstractNum w:abstractNumId="25" w15:restartNumberingAfterBreak="0">
    <w:nsid w:val="4DF57B0B"/>
    <w:multiLevelType w:val="hybridMultilevel"/>
    <w:tmpl w:val="B2B2F620"/>
    <w:lvl w:ilvl="0" w:tplc="08090001">
      <w:start w:val="1"/>
      <w:numFmt w:val="bullet"/>
      <w:lvlText w:val=""/>
      <w:lvlJc w:val="left"/>
      <w:pPr>
        <w:ind w:left="2049" w:hanging="360"/>
      </w:pPr>
      <w:rPr>
        <w:rFonts w:ascii="Symbol" w:hAnsi="Symbol" w:hint="default"/>
      </w:rPr>
    </w:lvl>
    <w:lvl w:ilvl="1" w:tplc="08090003" w:tentative="1">
      <w:start w:val="1"/>
      <w:numFmt w:val="bullet"/>
      <w:lvlText w:val="o"/>
      <w:lvlJc w:val="left"/>
      <w:pPr>
        <w:ind w:left="2769" w:hanging="360"/>
      </w:pPr>
      <w:rPr>
        <w:rFonts w:ascii="Courier New" w:hAnsi="Courier New" w:cs="Courier New" w:hint="default"/>
      </w:rPr>
    </w:lvl>
    <w:lvl w:ilvl="2" w:tplc="08090005" w:tentative="1">
      <w:start w:val="1"/>
      <w:numFmt w:val="bullet"/>
      <w:lvlText w:val=""/>
      <w:lvlJc w:val="left"/>
      <w:pPr>
        <w:ind w:left="3489" w:hanging="360"/>
      </w:pPr>
      <w:rPr>
        <w:rFonts w:ascii="Wingdings" w:hAnsi="Wingdings" w:hint="default"/>
      </w:rPr>
    </w:lvl>
    <w:lvl w:ilvl="3" w:tplc="08090001" w:tentative="1">
      <w:start w:val="1"/>
      <w:numFmt w:val="bullet"/>
      <w:lvlText w:val=""/>
      <w:lvlJc w:val="left"/>
      <w:pPr>
        <w:ind w:left="4209" w:hanging="360"/>
      </w:pPr>
      <w:rPr>
        <w:rFonts w:ascii="Symbol" w:hAnsi="Symbol" w:hint="default"/>
      </w:rPr>
    </w:lvl>
    <w:lvl w:ilvl="4" w:tplc="08090003" w:tentative="1">
      <w:start w:val="1"/>
      <w:numFmt w:val="bullet"/>
      <w:lvlText w:val="o"/>
      <w:lvlJc w:val="left"/>
      <w:pPr>
        <w:ind w:left="4929" w:hanging="360"/>
      </w:pPr>
      <w:rPr>
        <w:rFonts w:ascii="Courier New" w:hAnsi="Courier New" w:cs="Courier New" w:hint="default"/>
      </w:rPr>
    </w:lvl>
    <w:lvl w:ilvl="5" w:tplc="08090005" w:tentative="1">
      <w:start w:val="1"/>
      <w:numFmt w:val="bullet"/>
      <w:lvlText w:val=""/>
      <w:lvlJc w:val="left"/>
      <w:pPr>
        <w:ind w:left="5649" w:hanging="360"/>
      </w:pPr>
      <w:rPr>
        <w:rFonts w:ascii="Wingdings" w:hAnsi="Wingdings" w:hint="default"/>
      </w:rPr>
    </w:lvl>
    <w:lvl w:ilvl="6" w:tplc="08090001" w:tentative="1">
      <w:start w:val="1"/>
      <w:numFmt w:val="bullet"/>
      <w:lvlText w:val=""/>
      <w:lvlJc w:val="left"/>
      <w:pPr>
        <w:ind w:left="6369" w:hanging="360"/>
      </w:pPr>
      <w:rPr>
        <w:rFonts w:ascii="Symbol" w:hAnsi="Symbol" w:hint="default"/>
      </w:rPr>
    </w:lvl>
    <w:lvl w:ilvl="7" w:tplc="08090003" w:tentative="1">
      <w:start w:val="1"/>
      <w:numFmt w:val="bullet"/>
      <w:lvlText w:val="o"/>
      <w:lvlJc w:val="left"/>
      <w:pPr>
        <w:ind w:left="7089" w:hanging="360"/>
      </w:pPr>
      <w:rPr>
        <w:rFonts w:ascii="Courier New" w:hAnsi="Courier New" w:cs="Courier New" w:hint="default"/>
      </w:rPr>
    </w:lvl>
    <w:lvl w:ilvl="8" w:tplc="08090005" w:tentative="1">
      <w:start w:val="1"/>
      <w:numFmt w:val="bullet"/>
      <w:lvlText w:val=""/>
      <w:lvlJc w:val="left"/>
      <w:pPr>
        <w:ind w:left="7809" w:hanging="360"/>
      </w:pPr>
      <w:rPr>
        <w:rFonts w:ascii="Wingdings" w:hAnsi="Wingdings" w:hint="default"/>
      </w:rPr>
    </w:lvl>
  </w:abstractNum>
  <w:abstractNum w:abstractNumId="26" w15:restartNumberingAfterBreak="0">
    <w:nsid w:val="503A7E48"/>
    <w:multiLevelType w:val="hybridMultilevel"/>
    <w:tmpl w:val="B72A5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1C6481"/>
    <w:multiLevelType w:val="hybridMultilevel"/>
    <w:tmpl w:val="013CAADC"/>
    <w:lvl w:ilvl="0" w:tplc="08090001">
      <w:start w:val="1"/>
      <w:numFmt w:val="bullet"/>
      <w:lvlText w:val=""/>
      <w:lvlJc w:val="left"/>
      <w:pPr>
        <w:ind w:left="1955" w:hanging="360"/>
      </w:pPr>
      <w:rPr>
        <w:rFonts w:ascii="Symbol" w:hAnsi="Symbol" w:hint="default"/>
      </w:rPr>
    </w:lvl>
    <w:lvl w:ilvl="1" w:tplc="08090003" w:tentative="1">
      <w:start w:val="1"/>
      <w:numFmt w:val="bullet"/>
      <w:lvlText w:val="o"/>
      <w:lvlJc w:val="left"/>
      <w:pPr>
        <w:ind w:left="2675" w:hanging="360"/>
      </w:pPr>
      <w:rPr>
        <w:rFonts w:ascii="Courier New" w:hAnsi="Courier New" w:cs="Courier New" w:hint="default"/>
      </w:rPr>
    </w:lvl>
    <w:lvl w:ilvl="2" w:tplc="08090005" w:tentative="1">
      <w:start w:val="1"/>
      <w:numFmt w:val="bullet"/>
      <w:lvlText w:val=""/>
      <w:lvlJc w:val="left"/>
      <w:pPr>
        <w:ind w:left="3395" w:hanging="360"/>
      </w:pPr>
      <w:rPr>
        <w:rFonts w:ascii="Wingdings" w:hAnsi="Wingdings" w:hint="default"/>
      </w:rPr>
    </w:lvl>
    <w:lvl w:ilvl="3" w:tplc="08090001" w:tentative="1">
      <w:start w:val="1"/>
      <w:numFmt w:val="bullet"/>
      <w:lvlText w:val=""/>
      <w:lvlJc w:val="left"/>
      <w:pPr>
        <w:ind w:left="4115" w:hanging="360"/>
      </w:pPr>
      <w:rPr>
        <w:rFonts w:ascii="Symbol" w:hAnsi="Symbol" w:hint="default"/>
      </w:rPr>
    </w:lvl>
    <w:lvl w:ilvl="4" w:tplc="08090003" w:tentative="1">
      <w:start w:val="1"/>
      <w:numFmt w:val="bullet"/>
      <w:lvlText w:val="o"/>
      <w:lvlJc w:val="left"/>
      <w:pPr>
        <w:ind w:left="4835" w:hanging="360"/>
      </w:pPr>
      <w:rPr>
        <w:rFonts w:ascii="Courier New" w:hAnsi="Courier New" w:cs="Courier New" w:hint="default"/>
      </w:rPr>
    </w:lvl>
    <w:lvl w:ilvl="5" w:tplc="08090005" w:tentative="1">
      <w:start w:val="1"/>
      <w:numFmt w:val="bullet"/>
      <w:lvlText w:val=""/>
      <w:lvlJc w:val="left"/>
      <w:pPr>
        <w:ind w:left="5555" w:hanging="360"/>
      </w:pPr>
      <w:rPr>
        <w:rFonts w:ascii="Wingdings" w:hAnsi="Wingdings" w:hint="default"/>
      </w:rPr>
    </w:lvl>
    <w:lvl w:ilvl="6" w:tplc="08090001" w:tentative="1">
      <w:start w:val="1"/>
      <w:numFmt w:val="bullet"/>
      <w:lvlText w:val=""/>
      <w:lvlJc w:val="left"/>
      <w:pPr>
        <w:ind w:left="6275" w:hanging="360"/>
      </w:pPr>
      <w:rPr>
        <w:rFonts w:ascii="Symbol" w:hAnsi="Symbol" w:hint="default"/>
      </w:rPr>
    </w:lvl>
    <w:lvl w:ilvl="7" w:tplc="08090003" w:tentative="1">
      <w:start w:val="1"/>
      <w:numFmt w:val="bullet"/>
      <w:lvlText w:val="o"/>
      <w:lvlJc w:val="left"/>
      <w:pPr>
        <w:ind w:left="6995" w:hanging="360"/>
      </w:pPr>
      <w:rPr>
        <w:rFonts w:ascii="Courier New" w:hAnsi="Courier New" w:cs="Courier New" w:hint="default"/>
      </w:rPr>
    </w:lvl>
    <w:lvl w:ilvl="8" w:tplc="08090005" w:tentative="1">
      <w:start w:val="1"/>
      <w:numFmt w:val="bullet"/>
      <w:lvlText w:val=""/>
      <w:lvlJc w:val="left"/>
      <w:pPr>
        <w:ind w:left="7715" w:hanging="360"/>
      </w:pPr>
      <w:rPr>
        <w:rFonts w:ascii="Wingdings" w:hAnsi="Wingdings" w:hint="default"/>
      </w:rPr>
    </w:lvl>
  </w:abstractNum>
  <w:abstractNum w:abstractNumId="28" w15:restartNumberingAfterBreak="0">
    <w:nsid w:val="66BF0D5E"/>
    <w:multiLevelType w:val="multilevel"/>
    <w:tmpl w:val="FA96E96A"/>
    <w:lvl w:ilvl="0">
      <w:start w:val="11"/>
      <w:numFmt w:val="decimal"/>
      <w:lvlText w:val="%1"/>
      <w:lvlJc w:val="left"/>
      <w:pPr>
        <w:ind w:left="1103" w:hanging="936"/>
      </w:pPr>
      <w:rPr>
        <w:rFonts w:hint="default"/>
        <w:lang w:val="en-GB" w:eastAsia="en-GB" w:bidi="en-GB"/>
      </w:rPr>
    </w:lvl>
    <w:lvl w:ilvl="1">
      <w:start w:val="11"/>
      <w:numFmt w:val="decimal"/>
      <w:lvlText w:val="%1.%2"/>
      <w:lvlJc w:val="left"/>
      <w:pPr>
        <w:ind w:left="1103" w:hanging="936"/>
      </w:pPr>
      <w:rPr>
        <w:rFonts w:hint="default"/>
        <w:lang w:val="en-GB" w:eastAsia="en-GB" w:bidi="en-GB"/>
      </w:rPr>
    </w:lvl>
    <w:lvl w:ilvl="2">
      <w:start w:val="2"/>
      <w:numFmt w:val="decimal"/>
      <w:lvlText w:val="%1.%2.%3."/>
      <w:lvlJc w:val="left"/>
      <w:pPr>
        <w:ind w:left="1103" w:hanging="936"/>
      </w:pPr>
      <w:rPr>
        <w:rFonts w:ascii="Arial" w:eastAsia="Arial" w:hAnsi="Arial" w:cs="Arial" w:hint="default"/>
        <w:spacing w:val="-2"/>
        <w:w w:val="100"/>
        <w:sz w:val="24"/>
        <w:szCs w:val="24"/>
        <w:lang w:val="en-GB" w:eastAsia="en-GB" w:bidi="en-GB"/>
      </w:rPr>
    </w:lvl>
    <w:lvl w:ilvl="3">
      <w:start w:val="1"/>
      <w:numFmt w:val="decimal"/>
      <w:lvlText w:val="%4."/>
      <w:lvlJc w:val="left"/>
      <w:pPr>
        <w:ind w:left="1247" w:hanging="360"/>
      </w:pPr>
      <w:rPr>
        <w:rFonts w:ascii="Arial" w:eastAsia="Arial" w:hAnsi="Arial" w:cs="Arial" w:hint="default"/>
        <w:spacing w:val="-2"/>
        <w:w w:val="100"/>
        <w:sz w:val="24"/>
        <w:szCs w:val="24"/>
        <w:lang w:val="en-GB" w:eastAsia="en-GB" w:bidi="en-GB"/>
      </w:rPr>
    </w:lvl>
    <w:lvl w:ilvl="4">
      <w:numFmt w:val="bullet"/>
      <w:lvlText w:val="•"/>
      <w:lvlJc w:val="left"/>
      <w:pPr>
        <w:ind w:left="4642" w:hanging="360"/>
      </w:pPr>
      <w:rPr>
        <w:rFonts w:hint="default"/>
        <w:lang w:val="en-GB" w:eastAsia="en-GB" w:bidi="en-GB"/>
      </w:rPr>
    </w:lvl>
    <w:lvl w:ilvl="5">
      <w:numFmt w:val="bullet"/>
      <w:lvlText w:val="•"/>
      <w:lvlJc w:val="left"/>
      <w:pPr>
        <w:ind w:left="5776" w:hanging="360"/>
      </w:pPr>
      <w:rPr>
        <w:rFonts w:hint="default"/>
        <w:lang w:val="en-GB" w:eastAsia="en-GB" w:bidi="en-GB"/>
      </w:rPr>
    </w:lvl>
    <w:lvl w:ilvl="6">
      <w:numFmt w:val="bullet"/>
      <w:lvlText w:val="•"/>
      <w:lvlJc w:val="left"/>
      <w:pPr>
        <w:ind w:left="6910" w:hanging="360"/>
      </w:pPr>
      <w:rPr>
        <w:rFonts w:hint="default"/>
        <w:lang w:val="en-GB" w:eastAsia="en-GB" w:bidi="en-GB"/>
      </w:rPr>
    </w:lvl>
    <w:lvl w:ilvl="7">
      <w:numFmt w:val="bullet"/>
      <w:lvlText w:val="•"/>
      <w:lvlJc w:val="left"/>
      <w:pPr>
        <w:ind w:left="8044" w:hanging="360"/>
      </w:pPr>
      <w:rPr>
        <w:rFonts w:hint="default"/>
        <w:lang w:val="en-GB" w:eastAsia="en-GB" w:bidi="en-GB"/>
      </w:rPr>
    </w:lvl>
    <w:lvl w:ilvl="8">
      <w:numFmt w:val="bullet"/>
      <w:lvlText w:val="•"/>
      <w:lvlJc w:val="left"/>
      <w:pPr>
        <w:ind w:left="9178" w:hanging="360"/>
      </w:pPr>
      <w:rPr>
        <w:rFonts w:hint="default"/>
        <w:lang w:val="en-GB" w:eastAsia="en-GB" w:bidi="en-GB"/>
      </w:rPr>
    </w:lvl>
  </w:abstractNum>
  <w:abstractNum w:abstractNumId="29" w15:restartNumberingAfterBreak="0">
    <w:nsid w:val="6948355B"/>
    <w:multiLevelType w:val="hybridMultilevel"/>
    <w:tmpl w:val="2C1A6A02"/>
    <w:lvl w:ilvl="0" w:tplc="3A9CC742">
      <w:numFmt w:val="bullet"/>
      <w:lvlText w:val=""/>
      <w:lvlJc w:val="left"/>
      <w:pPr>
        <w:ind w:left="2327" w:hanging="360"/>
      </w:pPr>
      <w:rPr>
        <w:rFonts w:ascii="Symbol" w:eastAsia="Symbol" w:hAnsi="Symbol" w:cs="Symbol" w:hint="default"/>
        <w:color w:val="auto"/>
        <w:w w:val="100"/>
        <w:sz w:val="24"/>
        <w:szCs w:val="24"/>
        <w:lang w:val="en-GB" w:eastAsia="en-GB" w:bidi="en-GB"/>
      </w:rPr>
    </w:lvl>
    <w:lvl w:ilvl="1" w:tplc="FD5C4340">
      <w:numFmt w:val="bullet"/>
      <w:lvlText w:val="•"/>
      <w:lvlJc w:val="left"/>
      <w:pPr>
        <w:ind w:left="3232" w:hanging="360"/>
      </w:pPr>
      <w:rPr>
        <w:rFonts w:hint="default"/>
        <w:lang w:val="en-GB" w:eastAsia="en-GB" w:bidi="en-GB"/>
      </w:rPr>
    </w:lvl>
    <w:lvl w:ilvl="2" w:tplc="442A684A">
      <w:numFmt w:val="bullet"/>
      <w:lvlText w:val="•"/>
      <w:lvlJc w:val="left"/>
      <w:pPr>
        <w:ind w:left="4145" w:hanging="360"/>
      </w:pPr>
      <w:rPr>
        <w:rFonts w:hint="default"/>
        <w:lang w:val="en-GB" w:eastAsia="en-GB" w:bidi="en-GB"/>
      </w:rPr>
    </w:lvl>
    <w:lvl w:ilvl="3" w:tplc="38989C26">
      <w:numFmt w:val="bullet"/>
      <w:lvlText w:val="•"/>
      <w:lvlJc w:val="left"/>
      <w:pPr>
        <w:ind w:left="5057" w:hanging="360"/>
      </w:pPr>
      <w:rPr>
        <w:rFonts w:hint="default"/>
        <w:lang w:val="en-GB" w:eastAsia="en-GB" w:bidi="en-GB"/>
      </w:rPr>
    </w:lvl>
    <w:lvl w:ilvl="4" w:tplc="DB76FA90">
      <w:numFmt w:val="bullet"/>
      <w:lvlText w:val="•"/>
      <w:lvlJc w:val="left"/>
      <w:pPr>
        <w:ind w:left="5970" w:hanging="360"/>
      </w:pPr>
      <w:rPr>
        <w:rFonts w:hint="default"/>
        <w:lang w:val="en-GB" w:eastAsia="en-GB" w:bidi="en-GB"/>
      </w:rPr>
    </w:lvl>
    <w:lvl w:ilvl="5" w:tplc="318A0C36">
      <w:numFmt w:val="bullet"/>
      <w:lvlText w:val="•"/>
      <w:lvlJc w:val="left"/>
      <w:pPr>
        <w:ind w:left="6883" w:hanging="360"/>
      </w:pPr>
      <w:rPr>
        <w:rFonts w:hint="default"/>
        <w:lang w:val="en-GB" w:eastAsia="en-GB" w:bidi="en-GB"/>
      </w:rPr>
    </w:lvl>
    <w:lvl w:ilvl="6" w:tplc="BE460142">
      <w:numFmt w:val="bullet"/>
      <w:lvlText w:val="•"/>
      <w:lvlJc w:val="left"/>
      <w:pPr>
        <w:ind w:left="7795" w:hanging="360"/>
      </w:pPr>
      <w:rPr>
        <w:rFonts w:hint="default"/>
        <w:lang w:val="en-GB" w:eastAsia="en-GB" w:bidi="en-GB"/>
      </w:rPr>
    </w:lvl>
    <w:lvl w:ilvl="7" w:tplc="9FC844EE">
      <w:numFmt w:val="bullet"/>
      <w:lvlText w:val="•"/>
      <w:lvlJc w:val="left"/>
      <w:pPr>
        <w:ind w:left="8708" w:hanging="360"/>
      </w:pPr>
      <w:rPr>
        <w:rFonts w:hint="default"/>
        <w:lang w:val="en-GB" w:eastAsia="en-GB" w:bidi="en-GB"/>
      </w:rPr>
    </w:lvl>
    <w:lvl w:ilvl="8" w:tplc="C8D2A5DA">
      <w:numFmt w:val="bullet"/>
      <w:lvlText w:val="•"/>
      <w:lvlJc w:val="left"/>
      <w:pPr>
        <w:ind w:left="9621" w:hanging="360"/>
      </w:pPr>
      <w:rPr>
        <w:rFonts w:hint="default"/>
        <w:lang w:val="en-GB" w:eastAsia="en-GB" w:bidi="en-GB"/>
      </w:rPr>
    </w:lvl>
  </w:abstractNum>
  <w:abstractNum w:abstractNumId="30" w15:restartNumberingAfterBreak="0">
    <w:nsid w:val="6CA54CE2"/>
    <w:multiLevelType w:val="multilevel"/>
    <w:tmpl w:val="FCA0470A"/>
    <w:lvl w:ilvl="0">
      <w:start w:val="17"/>
      <w:numFmt w:val="decimal"/>
      <w:lvlText w:val="%1"/>
      <w:lvlJc w:val="left"/>
      <w:pPr>
        <w:ind w:left="465" w:hanging="465"/>
      </w:pPr>
      <w:rPr>
        <w:rFonts w:hint="default"/>
      </w:rPr>
    </w:lvl>
    <w:lvl w:ilvl="1">
      <w:start w:val="10"/>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581718">
    <w:abstractNumId w:val="15"/>
  </w:num>
  <w:num w:numId="2" w16cid:durableId="963343605">
    <w:abstractNumId w:val="24"/>
  </w:num>
  <w:num w:numId="3" w16cid:durableId="1836065089">
    <w:abstractNumId w:val="29"/>
  </w:num>
  <w:num w:numId="4" w16cid:durableId="200822432">
    <w:abstractNumId w:val="18"/>
  </w:num>
  <w:num w:numId="5" w16cid:durableId="1897088835">
    <w:abstractNumId w:val="28"/>
  </w:num>
  <w:num w:numId="6" w16cid:durableId="794253647">
    <w:abstractNumId w:val="19"/>
  </w:num>
  <w:num w:numId="7" w16cid:durableId="726757749">
    <w:abstractNumId w:val="9"/>
  </w:num>
  <w:num w:numId="8" w16cid:durableId="1580482348">
    <w:abstractNumId w:val="4"/>
  </w:num>
  <w:num w:numId="9" w16cid:durableId="1923417918">
    <w:abstractNumId w:val="12"/>
  </w:num>
  <w:num w:numId="10" w16cid:durableId="1038894725">
    <w:abstractNumId w:val="13"/>
  </w:num>
  <w:num w:numId="11" w16cid:durableId="88085536">
    <w:abstractNumId w:val="20"/>
  </w:num>
  <w:num w:numId="12" w16cid:durableId="866915083">
    <w:abstractNumId w:val="25"/>
  </w:num>
  <w:num w:numId="13" w16cid:durableId="1802847539">
    <w:abstractNumId w:val="10"/>
  </w:num>
  <w:num w:numId="14" w16cid:durableId="928344832">
    <w:abstractNumId w:val="17"/>
  </w:num>
  <w:num w:numId="15" w16cid:durableId="1959331647">
    <w:abstractNumId w:val="2"/>
  </w:num>
  <w:num w:numId="16" w16cid:durableId="951743844">
    <w:abstractNumId w:val="5"/>
  </w:num>
  <w:num w:numId="17" w16cid:durableId="602496991">
    <w:abstractNumId w:val="23"/>
  </w:num>
  <w:num w:numId="18" w16cid:durableId="618999749">
    <w:abstractNumId w:val="26"/>
  </w:num>
  <w:num w:numId="19" w16cid:durableId="575431841">
    <w:abstractNumId w:val="21"/>
  </w:num>
  <w:num w:numId="20" w16cid:durableId="4601949">
    <w:abstractNumId w:val="0"/>
  </w:num>
  <w:num w:numId="21" w16cid:durableId="1635519907">
    <w:abstractNumId w:val="27"/>
  </w:num>
  <w:num w:numId="22" w16cid:durableId="524754262">
    <w:abstractNumId w:val="6"/>
  </w:num>
  <w:num w:numId="23" w16cid:durableId="1352537156">
    <w:abstractNumId w:val="11"/>
  </w:num>
  <w:num w:numId="24" w16cid:durableId="1161189692">
    <w:abstractNumId w:val="1"/>
  </w:num>
  <w:num w:numId="25" w16cid:durableId="2125690368">
    <w:abstractNumId w:val="14"/>
  </w:num>
  <w:num w:numId="26" w16cid:durableId="920217927">
    <w:abstractNumId w:val="7"/>
  </w:num>
  <w:num w:numId="27" w16cid:durableId="676270206">
    <w:abstractNumId w:val="30"/>
  </w:num>
  <w:num w:numId="28" w16cid:durableId="1595554319">
    <w:abstractNumId w:val="8"/>
  </w:num>
  <w:num w:numId="29" w16cid:durableId="443159960">
    <w:abstractNumId w:val="16"/>
  </w:num>
  <w:num w:numId="30" w16cid:durableId="1271551021">
    <w:abstractNumId w:val="3"/>
  </w:num>
  <w:num w:numId="31" w16cid:durableId="211978644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05"/>
    <w:rsid w:val="00006A0A"/>
    <w:rsid w:val="00011F76"/>
    <w:rsid w:val="00013565"/>
    <w:rsid w:val="00023B2A"/>
    <w:rsid w:val="0002589A"/>
    <w:rsid w:val="0003320A"/>
    <w:rsid w:val="00041F79"/>
    <w:rsid w:val="00046289"/>
    <w:rsid w:val="000507FC"/>
    <w:rsid w:val="000614DD"/>
    <w:rsid w:val="00061944"/>
    <w:rsid w:val="000622F8"/>
    <w:rsid w:val="0006285C"/>
    <w:rsid w:val="000637EC"/>
    <w:rsid w:val="00080ED9"/>
    <w:rsid w:val="000823B7"/>
    <w:rsid w:val="00085936"/>
    <w:rsid w:val="00086929"/>
    <w:rsid w:val="0008758A"/>
    <w:rsid w:val="00093EF3"/>
    <w:rsid w:val="000A5779"/>
    <w:rsid w:val="000B433F"/>
    <w:rsid w:val="000B590E"/>
    <w:rsid w:val="000B7F88"/>
    <w:rsid w:val="000C731F"/>
    <w:rsid w:val="000C7CF6"/>
    <w:rsid w:val="000D2AFD"/>
    <w:rsid w:val="000F2140"/>
    <w:rsid w:val="000F56D1"/>
    <w:rsid w:val="00107080"/>
    <w:rsid w:val="00110511"/>
    <w:rsid w:val="001124FC"/>
    <w:rsid w:val="00114661"/>
    <w:rsid w:val="0011779E"/>
    <w:rsid w:val="00131B43"/>
    <w:rsid w:val="00132DC7"/>
    <w:rsid w:val="00133D4A"/>
    <w:rsid w:val="00144915"/>
    <w:rsid w:val="0014673C"/>
    <w:rsid w:val="0015501C"/>
    <w:rsid w:val="0015665D"/>
    <w:rsid w:val="001567F6"/>
    <w:rsid w:val="001578B7"/>
    <w:rsid w:val="00164693"/>
    <w:rsid w:val="001659A5"/>
    <w:rsid w:val="00166D2E"/>
    <w:rsid w:val="0017305A"/>
    <w:rsid w:val="001731DA"/>
    <w:rsid w:val="00173326"/>
    <w:rsid w:val="00175E22"/>
    <w:rsid w:val="00182C8F"/>
    <w:rsid w:val="00186374"/>
    <w:rsid w:val="00192D08"/>
    <w:rsid w:val="001962CD"/>
    <w:rsid w:val="00197523"/>
    <w:rsid w:val="001A0AF1"/>
    <w:rsid w:val="001A3B81"/>
    <w:rsid w:val="001B25B5"/>
    <w:rsid w:val="001B386E"/>
    <w:rsid w:val="001B3A94"/>
    <w:rsid w:val="001B3D39"/>
    <w:rsid w:val="001B6766"/>
    <w:rsid w:val="001C7894"/>
    <w:rsid w:val="001D4835"/>
    <w:rsid w:val="001D48D8"/>
    <w:rsid w:val="001E051F"/>
    <w:rsid w:val="001E28B2"/>
    <w:rsid w:val="00207A25"/>
    <w:rsid w:val="0021423E"/>
    <w:rsid w:val="0021455A"/>
    <w:rsid w:val="00217289"/>
    <w:rsid w:val="0022664D"/>
    <w:rsid w:val="00231C2A"/>
    <w:rsid w:val="00233FC8"/>
    <w:rsid w:val="00240055"/>
    <w:rsid w:val="00240D61"/>
    <w:rsid w:val="002518CE"/>
    <w:rsid w:val="00251AEF"/>
    <w:rsid w:val="00254CDA"/>
    <w:rsid w:val="002721F7"/>
    <w:rsid w:val="002736DC"/>
    <w:rsid w:val="00273B8E"/>
    <w:rsid w:val="002759E5"/>
    <w:rsid w:val="002A674C"/>
    <w:rsid w:val="002B2BD4"/>
    <w:rsid w:val="002C467F"/>
    <w:rsid w:val="002D331E"/>
    <w:rsid w:val="002D76E7"/>
    <w:rsid w:val="002E6368"/>
    <w:rsid w:val="002F1A9F"/>
    <w:rsid w:val="002F606B"/>
    <w:rsid w:val="00305203"/>
    <w:rsid w:val="003069E1"/>
    <w:rsid w:val="00313E4C"/>
    <w:rsid w:val="0031442B"/>
    <w:rsid w:val="00321B0F"/>
    <w:rsid w:val="00331F39"/>
    <w:rsid w:val="00336459"/>
    <w:rsid w:val="00342F72"/>
    <w:rsid w:val="00343CBB"/>
    <w:rsid w:val="00344D48"/>
    <w:rsid w:val="003514F3"/>
    <w:rsid w:val="003532AA"/>
    <w:rsid w:val="00366538"/>
    <w:rsid w:val="00370C7A"/>
    <w:rsid w:val="00371569"/>
    <w:rsid w:val="00372F88"/>
    <w:rsid w:val="00376A03"/>
    <w:rsid w:val="00390F00"/>
    <w:rsid w:val="00397EC1"/>
    <w:rsid w:val="003A2124"/>
    <w:rsid w:val="003B6B60"/>
    <w:rsid w:val="003C1689"/>
    <w:rsid w:val="003D1E3D"/>
    <w:rsid w:val="003D2D60"/>
    <w:rsid w:val="003D4E52"/>
    <w:rsid w:val="003E3088"/>
    <w:rsid w:val="003F378F"/>
    <w:rsid w:val="00401717"/>
    <w:rsid w:val="004034BB"/>
    <w:rsid w:val="00412A1E"/>
    <w:rsid w:val="00423F82"/>
    <w:rsid w:val="00431EE0"/>
    <w:rsid w:val="0043505C"/>
    <w:rsid w:val="00456B0A"/>
    <w:rsid w:val="00457565"/>
    <w:rsid w:val="00460247"/>
    <w:rsid w:val="00463666"/>
    <w:rsid w:val="00467692"/>
    <w:rsid w:val="004740B6"/>
    <w:rsid w:val="0048299D"/>
    <w:rsid w:val="004852D7"/>
    <w:rsid w:val="00493C58"/>
    <w:rsid w:val="0049564D"/>
    <w:rsid w:val="00496060"/>
    <w:rsid w:val="00496478"/>
    <w:rsid w:val="00497521"/>
    <w:rsid w:val="004A1F8D"/>
    <w:rsid w:val="004B05D4"/>
    <w:rsid w:val="004B0D13"/>
    <w:rsid w:val="004B444B"/>
    <w:rsid w:val="004C1313"/>
    <w:rsid w:val="004C69E4"/>
    <w:rsid w:val="004D0E0D"/>
    <w:rsid w:val="004D1360"/>
    <w:rsid w:val="004D17C0"/>
    <w:rsid w:val="004D3DAA"/>
    <w:rsid w:val="004E1169"/>
    <w:rsid w:val="004E14EB"/>
    <w:rsid w:val="004E3BE7"/>
    <w:rsid w:val="00502306"/>
    <w:rsid w:val="00505197"/>
    <w:rsid w:val="005076DB"/>
    <w:rsid w:val="00516C24"/>
    <w:rsid w:val="00524C08"/>
    <w:rsid w:val="00530458"/>
    <w:rsid w:val="005329BB"/>
    <w:rsid w:val="0054081C"/>
    <w:rsid w:val="005438C1"/>
    <w:rsid w:val="00544305"/>
    <w:rsid w:val="005627CB"/>
    <w:rsid w:val="00562DC6"/>
    <w:rsid w:val="00563FAC"/>
    <w:rsid w:val="00577450"/>
    <w:rsid w:val="00577681"/>
    <w:rsid w:val="00582F51"/>
    <w:rsid w:val="0058482C"/>
    <w:rsid w:val="00587290"/>
    <w:rsid w:val="00587C12"/>
    <w:rsid w:val="005943C3"/>
    <w:rsid w:val="0059460D"/>
    <w:rsid w:val="005A7896"/>
    <w:rsid w:val="005B788D"/>
    <w:rsid w:val="005C1CB0"/>
    <w:rsid w:val="005C388B"/>
    <w:rsid w:val="005C4CE5"/>
    <w:rsid w:val="005D0743"/>
    <w:rsid w:val="005D1BB7"/>
    <w:rsid w:val="005D72A1"/>
    <w:rsid w:val="005E2861"/>
    <w:rsid w:val="005E7C66"/>
    <w:rsid w:val="005F7066"/>
    <w:rsid w:val="006033E8"/>
    <w:rsid w:val="00604605"/>
    <w:rsid w:val="00615CCC"/>
    <w:rsid w:val="00625D19"/>
    <w:rsid w:val="00626BE3"/>
    <w:rsid w:val="00633524"/>
    <w:rsid w:val="00651C1D"/>
    <w:rsid w:val="00655863"/>
    <w:rsid w:val="00661CF5"/>
    <w:rsid w:val="00665F5C"/>
    <w:rsid w:val="006661CA"/>
    <w:rsid w:val="00666AA3"/>
    <w:rsid w:val="00666EAF"/>
    <w:rsid w:val="006745CC"/>
    <w:rsid w:val="006746F0"/>
    <w:rsid w:val="00675ACD"/>
    <w:rsid w:val="00692BE0"/>
    <w:rsid w:val="006A39F1"/>
    <w:rsid w:val="006A6C64"/>
    <w:rsid w:val="006B5DF3"/>
    <w:rsid w:val="006B6472"/>
    <w:rsid w:val="006B74FA"/>
    <w:rsid w:val="006C5BA8"/>
    <w:rsid w:val="006E4358"/>
    <w:rsid w:val="006E5C99"/>
    <w:rsid w:val="006F0AB6"/>
    <w:rsid w:val="006F2C3F"/>
    <w:rsid w:val="006F348F"/>
    <w:rsid w:val="006F364B"/>
    <w:rsid w:val="006F3F14"/>
    <w:rsid w:val="006F7716"/>
    <w:rsid w:val="00707118"/>
    <w:rsid w:val="00721BE6"/>
    <w:rsid w:val="00737BD5"/>
    <w:rsid w:val="007430FC"/>
    <w:rsid w:val="00743C78"/>
    <w:rsid w:val="00747413"/>
    <w:rsid w:val="00751FC4"/>
    <w:rsid w:val="00753340"/>
    <w:rsid w:val="007567E8"/>
    <w:rsid w:val="00760C0A"/>
    <w:rsid w:val="00762DD1"/>
    <w:rsid w:val="007720E0"/>
    <w:rsid w:val="00783AE6"/>
    <w:rsid w:val="00786934"/>
    <w:rsid w:val="00786B2D"/>
    <w:rsid w:val="007A126C"/>
    <w:rsid w:val="007A451F"/>
    <w:rsid w:val="007A50B4"/>
    <w:rsid w:val="007A5391"/>
    <w:rsid w:val="007A7D76"/>
    <w:rsid w:val="007B0C9F"/>
    <w:rsid w:val="007B13C3"/>
    <w:rsid w:val="007B1E62"/>
    <w:rsid w:val="007C24EB"/>
    <w:rsid w:val="007C7846"/>
    <w:rsid w:val="007D7022"/>
    <w:rsid w:val="007D7E72"/>
    <w:rsid w:val="007E1E4A"/>
    <w:rsid w:val="007E689D"/>
    <w:rsid w:val="007E7945"/>
    <w:rsid w:val="007F2F84"/>
    <w:rsid w:val="007F6AC0"/>
    <w:rsid w:val="00801634"/>
    <w:rsid w:val="008058D4"/>
    <w:rsid w:val="00805FCF"/>
    <w:rsid w:val="008105DE"/>
    <w:rsid w:val="00810CE9"/>
    <w:rsid w:val="008115FF"/>
    <w:rsid w:val="0081526A"/>
    <w:rsid w:val="0082165C"/>
    <w:rsid w:val="00832C6E"/>
    <w:rsid w:val="0083346C"/>
    <w:rsid w:val="00856421"/>
    <w:rsid w:val="00856756"/>
    <w:rsid w:val="0086630B"/>
    <w:rsid w:val="00871547"/>
    <w:rsid w:val="00871DC3"/>
    <w:rsid w:val="00877FDB"/>
    <w:rsid w:val="00881F8F"/>
    <w:rsid w:val="00893455"/>
    <w:rsid w:val="00895C02"/>
    <w:rsid w:val="008A33B6"/>
    <w:rsid w:val="008A7164"/>
    <w:rsid w:val="008C0DCA"/>
    <w:rsid w:val="008C1193"/>
    <w:rsid w:val="008C16BE"/>
    <w:rsid w:val="008C1C21"/>
    <w:rsid w:val="008C5245"/>
    <w:rsid w:val="008C55C1"/>
    <w:rsid w:val="008C5DF7"/>
    <w:rsid w:val="008C6906"/>
    <w:rsid w:val="008D35D7"/>
    <w:rsid w:val="008D5458"/>
    <w:rsid w:val="008D6840"/>
    <w:rsid w:val="008D69B3"/>
    <w:rsid w:val="008D7480"/>
    <w:rsid w:val="00903587"/>
    <w:rsid w:val="00922AFC"/>
    <w:rsid w:val="00922FB8"/>
    <w:rsid w:val="00937D6B"/>
    <w:rsid w:val="00947766"/>
    <w:rsid w:val="00950225"/>
    <w:rsid w:val="00950A70"/>
    <w:rsid w:val="00955BC3"/>
    <w:rsid w:val="00960CC7"/>
    <w:rsid w:val="00970791"/>
    <w:rsid w:val="00971D79"/>
    <w:rsid w:val="00973621"/>
    <w:rsid w:val="00976009"/>
    <w:rsid w:val="00981521"/>
    <w:rsid w:val="00981A19"/>
    <w:rsid w:val="00983109"/>
    <w:rsid w:val="009850AF"/>
    <w:rsid w:val="00986A37"/>
    <w:rsid w:val="00987915"/>
    <w:rsid w:val="00990532"/>
    <w:rsid w:val="00990679"/>
    <w:rsid w:val="00990A70"/>
    <w:rsid w:val="009A0854"/>
    <w:rsid w:val="009A30F5"/>
    <w:rsid w:val="009B7234"/>
    <w:rsid w:val="009C21FC"/>
    <w:rsid w:val="009D1E12"/>
    <w:rsid w:val="009D451F"/>
    <w:rsid w:val="009D4C9C"/>
    <w:rsid w:val="009E0386"/>
    <w:rsid w:val="009E13D4"/>
    <w:rsid w:val="009E5203"/>
    <w:rsid w:val="009F6B00"/>
    <w:rsid w:val="00A03119"/>
    <w:rsid w:val="00A1163D"/>
    <w:rsid w:val="00A20871"/>
    <w:rsid w:val="00A23BDD"/>
    <w:rsid w:val="00A25F39"/>
    <w:rsid w:val="00A27CDA"/>
    <w:rsid w:val="00A3249F"/>
    <w:rsid w:val="00A3576A"/>
    <w:rsid w:val="00A46A91"/>
    <w:rsid w:val="00A46B04"/>
    <w:rsid w:val="00A479AD"/>
    <w:rsid w:val="00A521F8"/>
    <w:rsid w:val="00A52ECD"/>
    <w:rsid w:val="00A5578A"/>
    <w:rsid w:val="00A56874"/>
    <w:rsid w:val="00A61394"/>
    <w:rsid w:val="00A638A1"/>
    <w:rsid w:val="00A66F02"/>
    <w:rsid w:val="00A706D4"/>
    <w:rsid w:val="00A7404B"/>
    <w:rsid w:val="00A77BD2"/>
    <w:rsid w:val="00A83BC7"/>
    <w:rsid w:val="00A83CA6"/>
    <w:rsid w:val="00A85663"/>
    <w:rsid w:val="00A9523C"/>
    <w:rsid w:val="00A96907"/>
    <w:rsid w:val="00AB4953"/>
    <w:rsid w:val="00AB4963"/>
    <w:rsid w:val="00AB70AC"/>
    <w:rsid w:val="00AC24AF"/>
    <w:rsid w:val="00AC6C61"/>
    <w:rsid w:val="00AD10C3"/>
    <w:rsid w:val="00AD191F"/>
    <w:rsid w:val="00AD4A05"/>
    <w:rsid w:val="00AD50E3"/>
    <w:rsid w:val="00AD607F"/>
    <w:rsid w:val="00AE0836"/>
    <w:rsid w:val="00AE1BAC"/>
    <w:rsid w:val="00AE2D20"/>
    <w:rsid w:val="00AF22DC"/>
    <w:rsid w:val="00B04339"/>
    <w:rsid w:val="00B06800"/>
    <w:rsid w:val="00B072A7"/>
    <w:rsid w:val="00B11149"/>
    <w:rsid w:val="00B16299"/>
    <w:rsid w:val="00B21456"/>
    <w:rsid w:val="00B31773"/>
    <w:rsid w:val="00B31D12"/>
    <w:rsid w:val="00B3268E"/>
    <w:rsid w:val="00B327C7"/>
    <w:rsid w:val="00B341E7"/>
    <w:rsid w:val="00B40BE1"/>
    <w:rsid w:val="00B434DD"/>
    <w:rsid w:val="00B4671E"/>
    <w:rsid w:val="00B46DE2"/>
    <w:rsid w:val="00B4771F"/>
    <w:rsid w:val="00B57B23"/>
    <w:rsid w:val="00B7025A"/>
    <w:rsid w:val="00B75BD1"/>
    <w:rsid w:val="00B768AA"/>
    <w:rsid w:val="00BB0696"/>
    <w:rsid w:val="00BB12FB"/>
    <w:rsid w:val="00BB1705"/>
    <w:rsid w:val="00BB4718"/>
    <w:rsid w:val="00BC2A9F"/>
    <w:rsid w:val="00BC44CF"/>
    <w:rsid w:val="00BD0737"/>
    <w:rsid w:val="00BD6AE0"/>
    <w:rsid w:val="00BF2FBF"/>
    <w:rsid w:val="00C009D8"/>
    <w:rsid w:val="00C06AE2"/>
    <w:rsid w:val="00C072AA"/>
    <w:rsid w:val="00C104BF"/>
    <w:rsid w:val="00C2231C"/>
    <w:rsid w:val="00C26EA0"/>
    <w:rsid w:val="00C27CC1"/>
    <w:rsid w:val="00C34F3C"/>
    <w:rsid w:val="00C35BD6"/>
    <w:rsid w:val="00C45DCB"/>
    <w:rsid w:val="00C470D2"/>
    <w:rsid w:val="00C621D0"/>
    <w:rsid w:val="00C66614"/>
    <w:rsid w:val="00C671E9"/>
    <w:rsid w:val="00C7323F"/>
    <w:rsid w:val="00C82334"/>
    <w:rsid w:val="00C82F3B"/>
    <w:rsid w:val="00C847A6"/>
    <w:rsid w:val="00C8624C"/>
    <w:rsid w:val="00C940C4"/>
    <w:rsid w:val="00CB0293"/>
    <w:rsid w:val="00CB2906"/>
    <w:rsid w:val="00CB4281"/>
    <w:rsid w:val="00CB4799"/>
    <w:rsid w:val="00CB4DF4"/>
    <w:rsid w:val="00CB632D"/>
    <w:rsid w:val="00CC23A0"/>
    <w:rsid w:val="00CC5A4D"/>
    <w:rsid w:val="00CC66A7"/>
    <w:rsid w:val="00CD48F4"/>
    <w:rsid w:val="00CD5236"/>
    <w:rsid w:val="00CD649E"/>
    <w:rsid w:val="00D163D8"/>
    <w:rsid w:val="00D240E8"/>
    <w:rsid w:val="00D30402"/>
    <w:rsid w:val="00D34978"/>
    <w:rsid w:val="00D41281"/>
    <w:rsid w:val="00D41B7A"/>
    <w:rsid w:val="00D50280"/>
    <w:rsid w:val="00D61216"/>
    <w:rsid w:val="00D62C9C"/>
    <w:rsid w:val="00D64885"/>
    <w:rsid w:val="00D835EA"/>
    <w:rsid w:val="00D84427"/>
    <w:rsid w:val="00D86812"/>
    <w:rsid w:val="00D90B5D"/>
    <w:rsid w:val="00D92D1D"/>
    <w:rsid w:val="00D9418A"/>
    <w:rsid w:val="00D95F48"/>
    <w:rsid w:val="00DD155D"/>
    <w:rsid w:val="00DD36A6"/>
    <w:rsid w:val="00DD51A6"/>
    <w:rsid w:val="00DD5CAF"/>
    <w:rsid w:val="00DE3D7B"/>
    <w:rsid w:val="00DE5895"/>
    <w:rsid w:val="00DF4365"/>
    <w:rsid w:val="00DF4E8A"/>
    <w:rsid w:val="00DF65E0"/>
    <w:rsid w:val="00E13F02"/>
    <w:rsid w:val="00E150D7"/>
    <w:rsid w:val="00E15387"/>
    <w:rsid w:val="00E1686D"/>
    <w:rsid w:val="00E17C18"/>
    <w:rsid w:val="00E31210"/>
    <w:rsid w:val="00E34E88"/>
    <w:rsid w:val="00E34F11"/>
    <w:rsid w:val="00E354E6"/>
    <w:rsid w:val="00E449E8"/>
    <w:rsid w:val="00E546A6"/>
    <w:rsid w:val="00E60BD9"/>
    <w:rsid w:val="00E634D0"/>
    <w:rsid w:val="00E642E0"/>
    <w:rsid w:val="00E65542"/>
    <w:rsid w:val="00E67052"/>
    <w:rsid w:val="00E71EEF"/>
    <w:rsid w:val="00E73521"/>
    <w:rsid w:val="00E74E06"/>
    <w:rsid w:val="00E80485"/>
    <w:rsid w:val="00EA2953"/>
    <w:rsid w:val="00EA2E70"/>
    <w:rsid w:val="00EA5144"/>
    <w:rsid w:val="00EA67B8"/>
    <w:rsid w:val="00EB0D40"/>
    <w:rsid w:val="00EB2694"/>
    <w:rsid w:val="00EB70B8"/>
    <w:rsid w:val="00EC4EF7"/>
    <w:rsid w:val="00ED2BDB"/>
    <w:rsid w:val="00EE0E67"/>
    <w:rsid w:val="00EE38DF"/>
    <w:rsid w:val="00EF6367"/>
    <w:rsid w:val="00F1476E"/>
    <w:rsid w:val="00F25BC2"/>
    <w:rsid w:val="00F37FB4"/>
    <w:rsid w:val="00F40659"/>
    <w:rsid w:val="00F44DE1"/>
    <w:rsid w:val="00F500F1"/>
    <w:rsid w:val="00F55CB2"/>
    <w:rsid w:val="00F57401"/>
    <w:rsid w:val="00F64E35"/>
    <w:rsid w:val="00F67E4F"/>
    <w:rsid w:val="00FA2EC0"/>
    <w:rsid w:val="00FB17FA"/>
    <w:rsid w:val="00FB4ABF"/>
    <w:rsid w:val="00FC1187"/>
    <w:rsid w:val="00FC34D5"/>
    <w:rsid w:val="00FC4D16"/>
    <w:rsid w:val="00FC5457"/>
    <w:rsid w:val="00FD2E65"/>
    <w:rsid w:val="00FD7D25"/>
    <w:rsid w:val="00FF266B"/>
    <w:rsid w:val="00FF6F1E"/>
    <w:rsid w:val="00FF78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383C"/>
  <w15:docId w15:val="{1760D86F-A5F4-4F9A-904E-1AE1FA3E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1"/>
      <w:ind w:left="887" w:hanging="721"/>
      <w:outlineLvl w:val="0"/>
    </w:pPr>
    <w:rPr>
      <w:b/>
      <w:bCs/>
      <w:sz w:val="32"/>
      <w:szCs w:val="32"/>
    </w:rPr>
  </w:style>
  <w:style w:type="paragraph" w:styleId="Heading2">
    <w:name w:val="heading 2"/>
    <w:basedOn w:val="Normal"/>
    <w:uiPriority w:val="9"/>
    <w:unhideWhenUsed/>
    <w:qFormat/>
    <w:pPr>
      <w:ind w:left="887"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7"/>
      <w:ind w:left="594" w:hanging="428"/>
    </w:pPr>
  </w:style>
  <w:style w:type="paragraph" w:styleId="TOC2">
    <w:name w:val="toc 2"/>
    <w:basedOn w:val="Normal"/>
    <w:uiPriority w:val="39"/>
    <w:qFormat/>
    <w:pPr>
      <w:spacing w:before="4"/>
      <w:ind w:left="978" w:hanging="611"/>
    </w:pPr>
  </w:style>
  <w:style w:type="paragraph" w:styleId="TOC3">
    <w:name w:val="toc 3"/>
    <w:basedOn w:val="Normal"/>
    <w:uiPriority w:val="39"/>
    <w:qFormat/>
    <w:pPr>
      <w:spacing w:line="252" w:lineRule="exact"/>
      <w:ind w:left="1048" w:hanging="661"/>
    </w:p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50AF"/>
    <w:pPr>
      <w:tabs>
        <w:tab w:val="center" w:pos="4513"/>
        <w:tab w:val="right" w:pos="9026"/>
      </w:tabs>
    </w:pPr>
  </w:style>
  <w:style w:type="character" w:customStyle="1" w:styleId="HeaderChar">
    <w:name w:val="Header Char"/>
    <w:basedOn w:val="DefaultParagraphFont"/>
    <w:link w:val="Header"/>
    <w:uiPriority w:val="99"/>
    <w:rsid w:val="009850AF"/>
    <w:rPr>
      <w:rFonts w:ascii="Arial" w:eastAsia="Arial" w:hAnsi="Arial" w:cs="Arial"/>
      <w:lang w:val="en-GB" w:eastAsia="en-GB" w:bidi="en-GB"/>
    </w:rPr>
  </w:style>
  <w:style w:type="paragraph" w:styleId="Footer">
    <w:name w:val="footer"/>
    <w:basedOn w:val="Normal"/>
    <w:link w:val="FooterChar"/>
    <w:uiPriority w:val="99"/>
    <w:unhideWhenUsed/>
    <w:rsid w:val="009850AF"/>
    <w:pPr>
      <w:tabs>
        <w:tab w:val="center" w:pos="4513"/>
        <w:tab w:val="right" w:pos="9026"/>
      </w:tabs>
    </w:pPr>
  </w:style>
  <w:style w:type="character" w:customStyle="1" w:styleId="FooterChar">
    <w:name w:val="Footer Char"/>
    <w:basedOn w:val="DefaultParagraphFont"/>
    <w:link w:val="Footer"/>
    <w:uiPriority w:val="99"/>
    <w:rsid w:val="009850AF"/>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0F2140"/>
    <w:rPr>
      <w:sz w:val="16"/>
      <w:szCs w:val="16"/>
    </w:rPr>
  </w:style>
  <w:style w:type="paragraph" w:styleId="CommentText">
    <w:name w:val="annotation text"/>
    <w:basedOn w:val="Normal"/>
    <w:link w:val="CommentTextChar"/>
    <w:uiPriority w:val="99"/>
    <w:unhideWhenUsed/>
    <w:rsid w:val="000F2140"/>
    <w:rPr>
      <w:sz w:val="20"/>
      <w:szCs w:val="20"/>
    </w:rPr>
  </w:style>
  <w:style w:type="character" w:customStyle="1" w:styleId="CommentTextChar">
    <w:name w:val="Comment Text Char"/>
    <w:basedOn w:val="DefaultParagraphFont"/>
    <w:link w:val="CommentText"/>
    <w:uiPriority w:val="99"/>
    <w:rsid w:val="000F214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F2140"/>
    <w:rPr>
      <w:b/>
      <w:bCs/>
    </w:rPr>
  </w:style>
  <w:style w:type="character" w:customStyle="1" w:styleId="CommentSubjectChar">
    <w:name w:val="Comment Subject Char"/>
    <w:basedOn w:val="CommentTextChar"/>
    <w:link w:val="CommentSubject"/>
    <w:uiPriority w:val="99"/>
    <w:semiHidden/>
    <w:rsid w:val="000F2140"/>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A77BD2"/>
    <w:rPr>
      <w:color w:val="0000FF" w:themeColor="hyperlink"/>
      <w:u w:val="single"/>
    </w:rPr>
  </w:style>
  <w:style w:type="character" w:styleId="UnresolvedMention">
    <w:name w:val="Unresolved Mention"/>
    <w:basedOn w:val="DefaultParagraphFont"/>
    <w:uiPriority w:val="99"/>
    <w:semiHidden/>
    <w:unhideWhenUsed/>
    <w:rsid w:val="00A77BD2"/>
    <w:rPr>
      <w:color w:val="605E5C"/>
      <w:shd w:val="clear" w:color="auto" w:fill="E1DFDD"/>
    </w:rPr>
  </w:style>
  <w:style w:type="character" w:styleId="FollowedHyperlink">
    <w:name w:val="FollowedHyperlink"/>
    <w:basedOn w:val="DefaultParagraphFont"/>
    <w:uiPriority w:val="99"/>
    <w:semiHidden/>
    <w:unhideWhenUsed/>
    <w:rsid w:val="00A77BD2"/>
    <w:rPr>
      <w:color w:val="800080" w:themeColor="followedHyperlink"/>
      <w:u w:val="single"/>
    </w:rPr>
  </w:style>
  <w:style w:type="paragraph" w:styleId="TOCHeading">
    <w:name w:val="TOC Heading"/>
    <w:basedOn w:val="Heading1"/>
    <w:next w:val="Normal"/>
    <w:uiPriority w:val="39"/>
    <w:unhideWhenUsed/>
    <w:qFormat/>
    <w:rsid w:val="00BF2FB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en-US" w:eastAsia="en-US" w:bidi="ar-SA"/>
    </w:rPr>
  </w:style>
  <w:style w:type="character" w:customStyle="1" w:styleId="BodyTextChar">
    <w:name w:val="Body Text Char"/>
    <w:basedOn w:val="DefaultParagraphFont"/>
    <w:link w:val="BodyText"/>
    <w:uiPriority w:val="1"/>
    <w:rsid w:val="001E051F"/>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33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rwell.gov.uk/directory-record/1881/taxi---hackney-carriageprivate-hire-driver-licence/category/44/taxis" TargetMode="External"/><Relationship Id="rId18" Type="http://schemas.openxmlformats.org/officeDocument/2006/relationships/hyperlink" Target="https://www.gov.uk/service-manual/helping-people-to-use-your-service/understanding-wca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cherwell.gov.uk/xfp/form/427?council=cdc" TargetMode="External"/><Relationship Id="rId2" Type="http://schemas.openxmlformats.org/officeDocument/2006/relationships/customXml" Target="../customXml/item2.xml"/><Relationship Id="rId16" Type="http://schemas.openxmlformats.org/officeDocument/2006/relationships/hyperlink" Target="https://cherwell.uat.jadu.net/directory/29/licences-and-permits/category/44/categoryInfo/9" TargetMode="External"/><Relationship Id="rId20" Type="http://schemas.openxmlformats.org/officeDocument/2006/relationships/hyperlink" Target="https://www.cherwell.gov.uk/info/189/performance/341/comments-and-complai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organisations/uk-visas-and-immigration" TargetMode="External"/><Relationship Id="rId10" Type="http://schemas.openxmlformats.org/officeDocument/2006/relationships/endnotes" Target="endnotes.xml"/><Relationship Id="rId19" Type="http://schemas.openxmlformats.org/officeDocument/2006/relationships/hyperlink" Target="https://www.gov.uk/guidance/making-barring-referrals-to-the-d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rwell.gov.uk/directory-record/1881/taxi---hackney-carriageprivate-hire-driver-licence/category/44/tax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bcaed0-cf8f-4c3f-b9fe-8be46e025af1">
      <Terms xmlns="http://schemas.microsoft.com/office/infopath/2007/PartnerControls"/>
    </lcf76f155ced4ddcb4097134ff3c332f>
    <TaxCatchAll xmlns="4e737bc8-d77b-4947-82c2-6c36a3d2d3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A6A57CD33C440A70D19D4E1DD38B0" ma:contentTypeVersion="17" ma:contentTypeDescription="Create a new document." ma:contentTypeScope="" ma:versionID="bbc82641cd2174c83b958b35d52915f6">
  <xsd:schema xmlns:xsd="http://www.w3.org/2001/XMLSchema" xmlns:xs="http://www.w3.org/2001/XMLSchema" xmlns:p="http://schemas.microsoft.com/office/2006/metadata/properties" xmlns:ns2="44bcaed0-cf8f-4c3f-b9fe-8be46e025af1" xmlns:ns3="4e737bc8-d77b-4947-82c2-6c36a3d2d3ae" targetNamespace="http://schemas.microsoft.com/office/2006/metadata/properties" ma:root="true" ma:fieldsID="ff710e6181a0783c8608b61cb1bc7f22" ns2:_="" ns3:_="">
    <xsd:import namespace="44bcaed0-cf8f-4c3f-b9fe-8be46e025af1"/>
    <xsd:import namespace="4e737bc8-d77b-4947-82c2-6c36a3d2d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caed0-cf8f-4c3f-b9fe-8be46e025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8b8dbd-fc24-4265-a2fa-4ca64bca61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37bc8-d77b-4947-82c2-6c36a3d2d3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72fee6-1c77-4e6c-9301-3bb455e4d929}" ma:internalName="TaxCatchAll" ma:showField="CatchAllData" ma:web="4e737bc8-d77b-4947-82c2-6c36a3d2d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EF093-02CF-408A-874B-A0920A701A1F}">
  <ds:schemaRefs>
    <ds:schemaRef ds:uri="http://schemas.openxmlformats.org/officeDocument/2006/bibliography"/>
  </ds:schemaRefs>
</ds:datastoreItem>
</file>

<file path=customXml/itemProps2.xml><?xml version="1.0" encoding="utf-8"?>
<ds:datastoreItem xmlns:ds="http://schemas.openxmlformats.org/officeDocument/2006/customXml" ds:itemID="{ACBC28B6-8CC6-405D-B770-D02E5ECD3F28}">
  <ds:schemaRefs>
    <ds:schemaRef ds:uri="http://schemas.microsoft.com/office/2006/metadata/properties"/>
    <ds:schemaRef ds:uri="http://schemas.microsoft.com/office/infopath/2007/PartnerControls"/>
    <ds:schemaRef ds:uri="44bcaed0-cf8f-4c3f-b9fe-8be46e025af1"/>
    <ds:schemaRef ds:uri="4e737bc8-d77b-4947-82c2-6c36a3d2d3ae"/>
  </ds:schemaRefs>
</ds:datastoreItem>
</file>

<file path=customXml/itemProps3.xml><?xml version="1.0" encoding="utf-8"?>
<ds:datastoreItem xmlns:ds="http://schemas.openxmlformats.org/officeDocument/2006/customXml" ds:itemID="{F5819CC2-12C0-4858-BB02-5E77EC10B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caed0-cf8f-4c3f-b9fe-8be46e025af1"/>
    <ds:schemaRef ds:uri="4e737bc8-d77b-4947-82c2-6c36a3d2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B2F55-A191-468B-AE56-88613570D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12120</Words>
  <Characters>69084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Sutcliffe</dc:creator>
  <cp:keywords/>
  <cp:lastModifiedBy>Jan Southgate</cp:lastModifiedBy>
  <cp:revision>2</cp:revision>
  <dcterms:created xsi:type="dcterms:W3CDTF">2025-06-02T10:35:00Z</dcterms:created>
  <dcterms:modified xsi:type="dcterms:W3CDTF">2025-06-02T10:35:00Z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Acrobat PDFMaker 22 for Word</vt:lpwstr>
  </property>
  <property fmtid="{D5CDD505-2E9C-101B-9397-08002B2CF9AE}" pid="4" name="LastSaved">
    <vt:filetime>2023-01-13T00:00:00Z</vt:filetime>
  </property>
  <property fmtid="{D5CDD505-2E9C-101B-9397-08002B2CF9AE}" pid="5" name="ContentTypeId">
    <vt:lpwstr>0x010100BEFA6A57CD33C440A70D19D4E1DD38B0</vt:lpwstr>
  </property>
  <property fmtid="{D5CDD505-2E9C-101B-9397-08002B2CF9AE}" pid="6" name="Order">
    <vt:r8>7965200</vt:r8>
  </property>
  <property fmtid="{D5CDD505-2E9C-101B-9397-08002B2CF9AE}" pid="7" name="MediaServiceImageTags">
    <vt:lpwstr/>
  </property>
</Properties>
</file>